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58BF" w:rsidRDefault="009A58BF" w:rsidP="009A58BF">
      <w:pPr>
        <w:jc w:val="center"/>
      </w:pPr>
      <w:r>
        <w:rPr>
          <w:noProof/>
          <w:lang w:eastAsia="es-MX"/>
        </w:rPr>
        <w:drawing>
          <wp:anchor distT="0" distB="0" distL="114300" distR="114300" simplePos="0" relativeHeight="251661312" behindDoc="0" locked="0" layoutInCell="1" allowOverlap="1" wp14:anchorId="232EC6D4" wp14:editId="548E89B5">
            <wp:simplePos x="0" y="0"/>
            <wp:positionH relativeFrom="margin">
              <wp:posOffset>1788760</wp:posOffset>
            </wp:positionH>
            <wp:positionV relativeFrom="margin">
              <wp:posOffset>-482321</wp:posOffset>
            </wp:positionV>
            <wp:extent cx="1945005" cy="1945005"/>
            <wp:effectExtent l="0" t="0" r="0" b="0"/>
            <wp:wrapSquare wrapText="bothSides"/>
            <wp:docPr id="13" name="Imagen 13" descr="Resultado de imagen para Logo UN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Logo UNAM"/>
                    <pic:cNvPicPr>
                      <a:picLocks noChangeAspect="1" noChangeArrowheads="1"/>
                    </pic:cNvPicPr>
                  </pic:nvPicPr>
                  <pic:blipFill>
                    <a:blip r:embed="rId8" cstate="print">
                      <a:biLevel thresh="25000"/>
                      <a:extLst>
                        <a:ext uri="{28A0092B-C50C-407E-A947-70E740481C1C}">
                          <a14:useLocalDpi xmlns:a14="http://schemas.microsoft.com/office/drawing/2010/main" val="0"/>
                        </a:ext>
                      </a:extLst>
                    </a:blip>
                    <a:srcRect/>
                    <a:stretch>
                      <a:fillRect/>
                    </a:stretch>
                  </pic:blipFill>
                  <pic:spPr bwMode="auto">
                    <a:xfrm>
                      <a:off x="0" y="0"/>
                      <a:ext cx="1945005" cy="19450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A58BF" w:rsidRDefault="009A58BF" w:rsidP="009A58BF">
      <w:pPr>
        <w:pStyle w:val="Sinespaciado"/>
        <w:spacing w:before="1540" w:after="240"/>
        <w:jc w:val="center"/>
        <w:rPr>
          <w:color w:val="4F81BD" w:themeColor="accent1"/>
        </w:rPr>
      </w:pPr>
      <w:r>
        <w:rPr>
          <w:noProof/>
          <w:color w:val="4F81BD" w:themeColor="accent1"/>
          <w:lang w:val="es-MX" w:eastAsia="es-MX"/>
        </w:rPr>
        <mc:AlternateContent>
          <mc:Choice Requires="wps">
            <w:drawing>
              <wp:anchor distT="0" distB="0" distL="114300" distR="114300" simplePos="0" relativeHeight="251651072" behindDoc="1" locked="0" layoutInCell="1" allowOverlap="1" wp14:anchorId="7B45C4A9" wp14:editId="3E96746A">
                <wp:simplePos x="0" y="0"/>
                <wp:positionH relativeFrom="column">
                  <wp:posOffset>-14605</wp:posOffset>
                </wp:positionH>
                <wp:positionV relativeFrom="paragraph">
                  <wp:posOffset>2419350</wp:posOffset>
                </wp:positionV>
                <wp:extent cx="5435586" cy="401934"/>
                <wp:effectExtent l="0" t="0" r="13335" b="17780"/>
                <wp:wrapNone/>
                <wp:docPr id="14" name="Cuadro de texto 14"/>
                <wp:cNvGraphicFramePr/>
                <a:graphic xmlns:a="http://schemas.openxmlformats.org/drawingml/2006/main">
                  <a:graphicData uri="http://schemas.microsoft.com/office/word/2010/wordprocessingShape">
                    <wps:wsp>
                      <wps:cNvSpPr txBox="1"/>
                      <wps:spPr>
                        <a:xfrm>
                          <a:off x="0" y="0"/>
                          <a:ext cx="5435586" cy="401934"/>
                        </a:xfrm>
                        <a:prstGeom prst="rect">
                          <a:avLst/>
                        </a:prstGeom>
                        <a:solidFill>
                          <a:schemeClr val="lt1"/>
                        </a:solidFill>
                        <a:ln w="6350">
                          <a:solidFill>
                            <a:schemeClr val="bg1"/>
                          </a:solidFill>
                        </a:ln>
                      </wps:spPr>
                      <wps:txbx>
                        <w:txbxContent>
                          <w:p w:rsidR="009A58BF" w:rsidRPr="008C6E35" w:rsidRDefault="009A58BF" w:rsidP="009A58BF">
                            <w:pPr>
                              <w:jc w:val="center"/>
                              <w:rPr>
                                <w:rFonts w:asciiTheme="majorHAnsi" w:hAnsiTheme="majorHAnsi"/>
                                <w:sz w:val="40"/>
                                <w:szCs w:val="40"/>
                                <w:lang w:val="es-ES"/>
                              </w:rPr>
                            </w:pPr>
                            <w:r w:rsidRPr="008C6E35">
                              <w:rPr>
                                <w:rFonts w:asciiTheme="majorHAnsi" w:hAnsiTheme="majorHAnsi"/>
                                <w:sz w:val="40"/>
                                <w:szCs w:val="40"/>
                                <w:lang w:val="es-ES"/>
                              </w:rPr>
                              <w:t>Facultad de Estudios Superiores Acatlán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B45C4A9" id="_x0000_t202" coordsize="21600,21600" o:spt="202" path="m,l,21600r21600,l21600,xe">
                <v:stroke joinstyle="miter"/>
                <v:path gradientshapeok="t" o:connecttype="rect"/>
              </v:shapetype>
              <v:shape id="Cuadro de texto 14" o:spid="_x0000_s1026" type="#_x0000_t202" style="position:absolute;left:0;text-align:left;margin-left:-1.15pt;margin-top:190.5pt;width:428pt;height:31.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" fillcolor="white [3201]" strokecolor="white [3212]" strokeweight=".5pt">
                <v:textbox>
                  <w:txbxContent>
                    <w:p w:rsidR="009A58BF" w:rsidRPr="008C6E35" w:rsidRDefault="009A58BF" w:rsidP="009A58BF">
                      <w:pPr>
                        <w:jc w:val="center"/>
                        <w:rPr>
                          <w:rFonts w:asciiTheme="majorHAnsi" w:hAnsiTheme="majorHAnsi"/>
                          <w:sz w:val="40"/>
                          <w:szCs w:val="40"/>
                          <w:lang w:val="es-ES"/>
                        </w:rPr>
                      </w:pPr>
                      <w:r w:rsidRPr="008C6E35">
                        <w:rPr>
                          <w:rFonts w:asciiTheme="majorHAnsi" w:hAnsiTheme="majorHAnsi"/>
                          <w:sz w:val="40"/>
                          <w:szCs w:val="40"/>
                          <w:lang w:val="es-ES"/>
                        </w:rPr>
                        <w:t>Facultad de Estudios Superiores Acatlán</w:t>
                      </w:r>
                    </w:p>
                  </w:txbxContent>
                </v:textbox>
              </v:shape>
            </w:pict>
          </mc:Fallback>
        </mc:AlternateContent>
      </w:r>
    </w:p>
    <w:sdt>
      <w:sdtPr>
        <w:rPr>
          <w:rFonts w:asciiTheme="majorHAnsi" w:eastAsiaTheme="majorEastAsia" w:hAnsiTheme="majorHAnsi" w:cstheme="majorBidi"/>
          <w:caps/>
          <w:color w:val="000000" w:themeColor="text1"/>
          <w:sz w:val="76"/>
          <w:szCs w:val="76"/>
          <w:lang w:val="es-MX"/>
        </w:rPr>
        <w:alias w:val="Título"/>
        <w:tag w:val=""/>
        <w:id w:val="1735040861"/>
        <w:placeholder>
          <w:docPart w:val="6EE78F78656B3A439AB4D1A79E5D25E1"/>
        </w:placeholder>
        <w:dataBinding w:prefixMappings="xmlns:ns0='http://purl.org/dc/elements/1.1/' xmlns:ns1='http://schemas.openxmlformats.org/package/2006/metadata/core-properties' " w:xpath="/ns1:coreProperties[1]/ns0:title[1]" w:storeItemID="{6C3C8BC8-F283-45AE-878A-BAB7291924A1}"/>
        <w:text/>
      </w:sdtPr>
      <w:sdtEndPr/>
      <w:sdtContent>
        <w:p w:rsidR="009A58BF" w:rsidRPr="00EE244D" w:rsidRDefault="009A58BF" w:rsidP="009A58BF">
          <w:pPr>
            <w:pStyle w:val="Sinespaciado"/>
            <w:pBdr>
              <w:top w:val="single" w:sz="6" w:space="6" w:color="4F81BD" w:themeColor="accent1"/>
              <w:bottom w:val="single" w:sz="6" w:space="6" w:color="4F81BD" w:themeColor="accent1"/>
            </w:pBdr>
            <w:spacing w:after="240"/>
            <w:jc w:val="center"/>
            <w:rPr>
              <w:rFonts w:asciiTheme="majorHAnsi" w:eastAsiaTheme="majorEastAsia" w:hAnsiTheme="majorHAnsi" w:cstheme="majorBidi"/>
              <w:caps/>
              <w:color w:val="000000" w:themeColor="text1"/>
              <w:sz w:val="76"/>
              <w:szCs w:val="76"/>
              <w:lang w:val="es-MX"/>
            </w:rPr>
          </w:pPr>
          <w:r>
            <w:rPr>
              <w:rFonts w:asciiTheme="majorHAnsi" w:eastAsiaTheme="majorEastAsia" w:hAnsiTheme="majorHAnsi" w:cstheme="majorBidi"/>
              <w:caps/>
              <w:color w:val="000000" w:themeColor="text1"/>
              <w:sz w:val="76"/>
              <w:szCs w:val="76"/>
              <w:lang w:val="es-MX"/>
            </w:rPr>
            <w:t>Univeridad NAcional Autónoma de México</w:t>
          </w:r>
        </w:p>
      </w:sdtContent>
    </w:sdt>
    <w:p w:rsidR="009A58BF" w:rsidRDefault="005B1C5E" w:rsidP="009A58BF">
      <w:pPr>
        <w:rPr>
          <w:b/>
        </w:rPr>
      </w:pPr>
      <w:r>
        <w:rPr>
          <w:noProof/>
          <w:lang w:eastAsia="es-MX"/>
        </w:rPr>
        <mc:AlternateContent>
          <mc:Choice Requires="wps">
            <w:drawing>
              <wp:anchor distT="0" distB="0" distL="114300" distR="114300" simplePos="0" relativeHeight="251668480" behindDoc="0" locked="0" layoutInCell="1" allowOverlap="1">
                <wp:simplePos x="0" y="0"/>
                <wp:positionH relativeFrom="column">
                  <wp:posOffset>-263904</wp:posOffset>
                </wp:positionH>
                <wp:positionV relativeFrom="paragraph">
                  <wp:posOffset>269364</wp:posOffset>
                </wp:positionV>
                <wp:extent cx="6144260" cy="1765382"/>
                <wp:effectExtent l="0" t="0" r="2540" b="0"/>
                <wp:wrapNone/>
                <wp:docPr id="2" name="Cuadro de texto 2"/>
                <wp:cNvGraphicFramePr/>
                <a:graphic xmlns:a="http://schemas.openxmlformats.org/drawingml/2006/main">
                  <a:graphicData uri="http://schemas.microsoft.com/office/word/2010/wordprocessingShape">
                    <wps:wsp>
                      <wps:cNvSpPr txBox="1"/>
                      <wps:spPr>
                        <a:xfrm>
                          <a:off x="0" y="0"/>
                          <a:ext cx="6144260" cy="1765382"/>
                        </a:xfrm>
                        <a:prstGeom prst="rect">
                          <a:avLst/>
                        </a:prstGeom>
                        <a:solidFill>
                          <a:schemeClr val="lt1"/>
                        </a:solidFill>
                        <a:ln w="6350">
                          <a:noFill/>
                        </a:ln>
                      </wps:spPr>
                      <wps:txbx>
                        <w:txbxContent>
                          <w:p w:rsidR="005B1C5E" w:rsidRPr="005B1C5E" w:rsidRDefault="005B1C5E" w:rsidP="005B1C5E">
                            <w:pPr>
                              <w:pStyle w:val="Ttulo1"/>
                              <w:spacing w:line="240" w:lineRule="auto"/>
                              <w:jc w:val="center"/>
                              <w:rPr>
                                <w:rFonts w:asciiTheme="minorHAnsi" w:hAnsiTheme="minorHAnsi" w:cstheme="minorHAnsi"/>
                                <w:sz w:val="52"/>
                                <w:szCs w:val="52"/>
                                <w:lang w:val="es-ES"/>
                              </w:rPr>
                            </w:pPr>
                            <w:r w:rsidRPr="005B1C5E">
                              <w:rPr>
                                <w:rFonts w:asciiTheme="minorHAnsi" w:hAnsiTheme="minorHAnsi" w:cstheme="minorHAnsi"/>
                                <w:sz w:val="52"/>
                                <w:szCs w:val="52"/>
                                <w:lang w:val="es-ES"/>
                              </w:rPr>
                              <w:t>Contribuciones de impacto al desarrollo de ciencia de la administración De Mariano Baena Del Alcázar</w:t>
                            </w:r>
                          </w:p>
                          <w:p w:rsidR="009A58BF" w:rsidRPr="009A58BF" w:rsidRDefault="005B1C5E" w:rsidP="009A58BF">
                            <w:pPr>
                              <w:pStyle w:val="Subttulo"/>
                              <w:jc w:val="center"/>
                              <w:rPr>
                                <w:rFonts w:asciiTheme="minorHAnsi" w:hAnsiTheme="minorHAnsi" w:cstheme="minorHAnsi"/>
                                <w:sz w:val="36"/>
                                <w:szCs w:val="36"/>
                                <w:lang w:val="es-ES"/>
                              </w:rPr>
                            </w:pPr>
                            <w:r>
                              <w:rPr>
                                <w:rFonts w:asciiTheme="minorHAnsi" w:hAnsiTheme="minorHAnsi" w:cstheme="minorHAnsi"/>
                                <w:sz w:val="36"/>
                                <w:szCs w:val="36"/>
                                <w:lang w:val="es-ES"/>
                              </w:rPr>
                              <w:t>Efrén Barrera Restrepo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2" o:spid="_x0000_s1027" type="#_x0000_t202" style="position:absolute;margin-left:-20.8pt;margin-top:21.2pt;width:483.8pt;height:13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" fillcolor="white [3201]" stroked="f" strokeweight=".5pt">
                <v:textbox>
                  <w:txbxContent>
                    <w:p w:rsidR="005B1C5E" w:rsidRPr="005B1C5E" w:rsidRDefault="005B1C5E" w:rsidP="005B1C5E">
                      <w:pPr>
                        <w:pStyle w:val="Ttulo1"/>
                        <w:spacing w:line="240" w:lineRule="auto"/>
                        <w:jc w:val="center"/>
                        <w:rPr>
                          <w:rFonts w:asciiTheme="minorHAnsi" w:hAnsiTheme="minorHAnsi" w:cstheme="minorHAnsi"/>
                          <w:sz w:val="52"/>
                          <w:szCs w:val="52"/>
                          <w:lang w:val="es-ES"/>
                        </w:rPr>
                      </w:pPr>
                      <w:r w:rsidRPr="005B1C5E">
                        <w:rPr>
                          <w:rFonts w:asciiTheme="minorHAnsi" w:hAnsiTheme="minorHAnsi" w:cstheme="minorHAnsi"/>
                          <w:sz w:val="52"/>
                          <w:szCs w:val="52"/>
                          <w:lang w:val="es-ES"/>
                        </w:rPr>
                        <w:t>Contribuciones de impacto al desarrollo de ciencia de la administración De Mariano Baena Del Alcázar</w:t>
                      </w:r>
                    </w:p>
                    <w:p w:rsidR="009A58BF" w:rsidRPr="009A58BF" w:rsidRDefault="005B1C5E" w:rsidP="009A58BF">
                      <w:pPr>
                        <w:pStyle w:val="Subttulo"/>
                        <w:jc w:val="center"/>
                        <w:rPr>
                          <w:rFonts w:asciiTheme="minorHAnsi" w:hAnsiTheme="minorHAnsi" w:cstheme="minorHAnsi"/>
                          <w:sz w:val="36"/>
                          <w:szCs w:val="36"/>
                          <w:lang w:val="es-ES"/>
                        </w:rPr>
                      </w:pPr>
                      <w:r>
                        <w:rPr>
                          <w:rFonts w:asciiTheme="minorHAnsi" w:hAnsiTheme="minorHAnsi" w:cstheme="minorHAnsi"/>
                          <w:sz w:val="36"/>
                          <w:szCs w:val="36"/>
                          <w:lang w:val="es-ES"/>
                        </w:rPr>
                        <w:t>Efrén Barrera Restrepo</w:t>
                      </w:r>
                    </w:p>
                  </w:txbxContent>
                </v:textbox>
              </v:shape>
            </w:pict>
          </mc:Fallback>
        </mc:AlternateContent>
      </w:r>
    </w:p>
    <w:p w:rsidR="009A58BF" w:rsidRPr="008C6E35" w:rsidRDefault="009A58BF" w:rsidP="009A58BF"/>
    <w:p w:rsidR="009A58BF" w:rsidRPr="008C6E35" w:rsidRDefault="009A58BF" w:rsidP="009A58BF"/>
    <w:p w:rsidR="009A58BF" w:rsidRDefault="009A58BF" w:rsidP="009A58BF"/>
    <w:p w:rsidR="009A58BF" w:rsidRDefault="009A58BF" w:rsidP="009A58BF">
      <w:pPr>
        <w:tabs>
          <w:tab w:val="left" w:pos="6880"/>
        </w:tabs>
      </w:pPr>
    </w:p>
    <w:p w:rsidR="009A58BF" w:rsidRPr="008C6E35" w:rsidRDefault="009A58BF" w:rsidP="009A58BF"/>
    <w:p w:rsidR="009A58BF" w:rsidRDefault="005B1C5E" w:rsidP="009A58BF">
      <w:r>
        <w:rPr>
          <w:noProof/>
          <w:color w:val="4F81BD" w:themeColor="accent1"/>
          <w:lang w:eastAsia="es-MX"/>
        </w:rPr>
        <mc:AlternateContent>
          <mc:Choice Requires="wps">
            <w:drawing>
              <wp:anchor distT="0" distB="0" distL="114300" distR="114300" simplePos="0" relativeHeight="251657216" behindDoc="1" locked="0" layoutInCell="1" allowOverlap="1" wp14:anchorId="3A1E9F92" wp14:editId="43DC836C">
                <wp:simplePos x="0" y="0"/>
                <wp:positionH relativeFrom="column">
                  <wp:posOffset>137886</wp:posOffset>
                </wp:positionH>
                <wp:positionV relativeFrom="paragraph">
                  <wp:posOffset>184628</wp:posOffset>
                </wp:positionV>
                <wp:extent cx="5434965" cy="401320"/>
                <wp:effectExtent l="0" t="0" r="13335" b="17780"/>
                <wp:wrapNone/>
                <wp:docPr id="18" name="Cuadro de texto 18"/>
                <wp:cNvGraphicFramePr/>
                <a:graphic xmlns:a="http://schemas.openxmlformats.org/drawingml/2006/main">
                  <a:graphicData uri="http://schemas.microsoft.com/office/word/2010/wordprocessingShape">
                    <wps:wsp>
                      <wps:cNvSpPr txBox="1"/>
                      <wps:spPr>
                        <a:xfrm>
                          <a:off x="0" y="0"/>
                          <a:ext cx="5434965" cy="401320"/>
                        </a:xfrm>
                        <a:prstGeom prst="rect">
                          <a:avLst/>
                        </a:prstGeom>
                        <a:solidFill>
                          <a:schemeClr val="lt1"/>
                        </a:solidFill>
                        <a:ln w="6350">
                          <a:solidFill>
                            <a:schemeClr val="bg1"/>
                          </a:solidFill>
                        </a:ln>
                      </wps:spPr>
                      <wps:txbx>
                        <w:txbxContent>
                          <w:p w:rsidR="009A58BF" w:rsidRPr="008C6E35" w:rsidRDefault="009A58BF" w:rsidP="009A58BF">
                            <w:pPr>
                              <w:jc w:val="center"/>
                              <w:rPr>
                                <w:rFonts w:asciiTheme="majorHAnsi" w:hAnsiTheme="majorHAnsi"/>
                                <w:sz w:val="40"/>
                                <w:szCs w:val="40"/>
                                <w:lang w:val="es-ES"/>
                              </w:rPr>
                            </w:pPr>
                            <w:r>
                              <w:rPr>
                                <w:rFonts w:asciiTheme="majorHAnsi" w:hAnsiTheme="majorHAnsi"/>
                                <w:sz w:val="40"/>
                                <w:szCs w:val="40"/>
                                <w:lang w:val="es-ES"/>
                              </w:rPr>
                              <w:t>Profesor: Juan Lovera Torres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1E9F92" id="Cuadro de texto 18" o:spid="_x0000_s1028" type="#_x0000_t202" style="position:absolute;margin-left:10.85pt;margin-top:14.55pt;width:427.95pt;height:31.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" fillcolor="white [3201]" strokecolor="white [3212]" strokeweight=".5pt">
                <v:textbox>
                  <w:txbxContent>
                    <w:p w:rsidR="009A58BF" w:rsidRPr="008C6E35" w:rsidRDefault="009A58BF" w:rsidP="009A58BF">
                      <w:pPr>
                        <w:jc w:val="center"/>
                        <w:rPr>
                          <w:rFonts w:asciiTheme="majorHAnsi" w:hAnsiTheme="majorHAnsi"/>
                          <w:sz w:val="40"/>
                          <w:szCs w:val="40"/>
                          <w:lang w:val="es-ES"/>
                        </w:rPr>
                      </w:pPr>
                      <w:r>
                        <w:rPr>
                          <w:rFonts w:asciiTheme="majorHAnsi" w:hAnsiTheme="majorHAnsi"/>
                          <w:sz w:val="40"/>
                          <w:szCs w:val="40"/>
                          <w:lang w:val="es-ES"/>
                        </w:rPr>
                        <w:t>Profesor: Juan Lovera Torres</w:t>
                      </w:r>
                    </w:p>
                  </w:txbxContent>
                </v:textbox>
              </v:shape>
            </w:pict>
          </mc:Fallback>
        </mc:AlternateContent>
      </w:r>
    </w:p>
    <w:p w:rsidR="009A58BF" w:rsidRPr="008C6E35" w:rsidRDefault="009A58BF" w:rsidP="009A58BF"/>
    <w:tbl>
      <w:tblPr>
        <w:tblStyle w:val="Tabladecuadrcula2"/>
        <w:tblpPr w:leftFromText="141" w:rightFromText="141" w:vertAnchor="text" w:horzAnchor="margin" w:tblpY="16"/>
        <w:tblW w:w="9284" w:type="dxa"/>
        <w:tblLook w:val="04A0" w:firstRow="1" w:lastRow="0" w:firstColumn="1" w:lastColumn="0" w:noHBand="0" w:noVBand="1"/>
      </w:tblPr>
      <w:tblGrid>
        <w:gridCol w:w="9284"/>
      </w:tblGrid>
      <w:tr w:rsidR="005B1C5E" w:rsidTr="005B1C5E">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284" w:type="dxa"/>
            <w:vAlign w:val="center"/>
          </w:tcPr>
          <w:p w:rsidR="005B1C5E" w:rsidRDefault="005B1C5E" w:rsidP="005B1C5E">
            <w:pPr>
              <w:spacing w:line="30" w:lineRule="atLeast"/>
              <w:jc w:val="center"/>
              <w:rPr>
                <w:rFonts w:ascii="Arial" w:hAnsi="Arial" w:cs="Arial"/>
                <w:bCs w:val="0"/>
                <w:noProof/>
              </w:rPr>
            </w:pPr>
            <w:r>
              <w:rPr>
                <w:rFonts w:ascii="Arial" w:hAnsi="Arial" w:cs="Arial"/>
                <w:bCs w:val="0"/>
                <w:noProof/>
              </w:rPr>
              <w:t>Grupo: 1303</w:t>
            </w:r>
          </w:p>
          <w:p w:rsidR="005B1C5E" w:rsidRPr="00BE360E" w:rsidRDefault="005B1C5E" w:rsidP="005B1C5E">
            <w:pPr>
              <w:spacing w:line="30" w:lineRule="atLeast"/>
              <w:jc w:val="center"/>
              <w:rPr>
                <w:rFonts w:ascii="Arial" w:hAnsi="Arial" w:cs="Arial"/>
                <w:b w:val="0"/>
                <w:noProof/>
                <w:sz w:val="28"/>
              </w:rPr>
            </w:pPr>
            <w:r w:rsidRPr="00BE360E">
              <w:rPr>
                <w:rFonts w:ascii="Arial" w:hAnsi="Arial" w:cs="Arial"/>
                <w:b w:val="0"/>
                <w:noProof/>
              </w:rPr>
              <w:t>INTEGRANTES</w:t>
            </w:r>
          </w:p>
        </w:tc>
      </w:tr>
      <w:tr w:rsidR="005B1C5E" w:rsidTr="005B1C5E">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9284" w:type="dxa"/>
            <w:vAlign w:val="center"/>
          </w:tcPr>
          <w:p w:rsidR="005B1C5E" w:rsidRDefault="005B1C5E" w:rsidP="005B1C5E">
            <w:pPr>
              <w:spacing w:line="30" w:lineRule="atLeast"/>
              <w:jc w:val="both"/>
              <w:rPr>
                <w:rFonts w:ascii="Arial" w:hAnsi="Arial" w:cs="Arial"/>
                <w:noProof/>
                <w:sz w:val="28"/>
              </w:rPr>
            </w:pPr>
            <w:r>
              <w:rPr>
                <w:rFonts w:ascii="Arial" w:hAnsi="Arial" w:cs="Arial"/>
                <w:noProof/>
                <w:sz w:val="28"/>
              </w:rPr>
              <w:t>Antonio de la Cruz Anahí</w:t>
            </w:r>
          </w:p>
        </w:tc>
      </w:tr>
      <w:tr w:rsidR="005B1C5E" w:rsidTr="005B1C5E">
        <w:trPr>
          <w:trHeight w:val="341"/>
        </w:trPr>
        <w:tc>
          <w:tcPr>
            <w:cnfStyle w:val="001000000000" w:firstRow="0" w:lastRow="0" w:firstColumn="1" w:lastColumn="0" w:oddVBand="0" w:evenVBand="0" w:oddHBand="0" w:evenHBand="0" w:firstRowFirstColumn="0" w:firstRowLastColumn="0" w:lastRowFirstColumn="0" w:lastRowLastColumn="0"/>
            <w:tcW w:w="9284" w:type="dxa"/>
            <w:vAlign w:val="center"/>
          </w:tcPr>
          <w:p w:rsidR="005B1C5E" w:rsidRDefault="005B1C5E" w:rsidP="005B1C5E">
            <w:pPr>
              <w:spacing w:line="30" w:lineRule="atLeast"/>
              <w:jc w:val="both"/>
              <w:rPr>
                <w:rFonts w:ascii="Arial" w:hAnsi="Arial" w:cs="Arial"/>
                <w:noProof/>
                <w:sz w:val="28"/>
              </w:rPr>
            </w:pPr>
            <w:r w:rsidRPr="009A58BF">
              <w:rPr>
                <w:rFonts w:ascii="Arial" w:hAnsi="Arial" w:cs="Arial"/>
                <w:noProof/>
                <w:sz w:val="28"/>
              </w:rPr>
              <w:t>Antonio de la Cruz Anahy</w:t>
            </w:r>
          </w:p>
        </w:tc>
      </w:tr>
      <w:tr w:rsidR="005B1C5E" w:rsidTr="005B1C5E">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9284" w:type="dxa"/>
            <w:vAlign w:val="center"/>
          </w:tcPr>
          <w:p w:rsidR="005B1C5E" w:rsidRDefault="005B1C5E" w:rsidP="005B1C5E">
            <w:pPr>
              <w:spacing w:line="30" w:lineRule="atLeast"/>
              <w:jc w:val="both"/>
              <w:rPr>
                <w:rFonts w:ascii="Arial" w:hAnsi="Arial" w:cs="Arial"/>
                <w:noProof/>
                <w:sz w:val="28"/>
              </w:rPr>
            </w:pPr>
            <w:r w:rsidRPr="009A58BF">
              <w:rPr>
                <w:rFonts w:ascii="Arial" w:hAnsi="Arial" w:cs="Arial"/>
                <w:noProof/>
                <w:sz w:val="28"/>
              </w:rPr>
              <w:t>Lara Ramírez Emanuel</w:t>
            </w:r>
          </w:p>
        </w:tc>
      </w:tr>
      <w:tr w:rsidR="005B1C5E" w:rsidTr="005B1C5E">
        <w:trPr>
          <w:trHeight w:val="367"/>
        </w:trPr>
        <w:tc>
          <w:tcPr>
            <w:cnfStyle w:val="001000000000" w:firstRow="0" w:lastRow="0" w:firstColumn="1" w:lastColumn="0" w:oddVBand="0" w:evenVBand="0" w:oddHBand="0" w:evenHBand="0" w:firstRowFirstColumn="0" w:firstRowLastColumn="0" w:lastRowFirstColumn="0" w:lastRowLastColumn="0"/>
            <w:tcW w:w="9284" w:type="dxa"/>
            <w:vAlign w:val="center"/>
          </w:tcPr>
          <w:p w:rsidR="005B1C5E" w:rsidRDefault="005B1C5E" w:rsidP="005B1C5E">
            <w:pPr>
              <w:spacing w:line="30" w:lineRule="atLeast"/>
              <w:jc w:val="both"/>
              <w:rPr>
                <w:rFonts w:ascii="Arial" w:hAnsi="Arial" w:cs="Arial"/>
                <w:noProof/>
                <w:sz w:val="28"/>
              </w:rPr>
            </w:pPr>
            <w:r w:rsidRPr="00CF0B09">
              <w:rPr>
                <w:rFonts w:ascii="Arial" w:hAnsi="Arial" w:cs="Arial"/>
                <w:noProof/>
                <w:sz w:val="28"/>
              </w:rPr>
              <w:t>Ruíz Revilla Jeshua Iván</w:t>
            </w:r>
          </w:p>
        </w:tc>
      </w:tr>
      <w:tr w:rsidR="005B1C5E" w:rsidTr="005B1C5E">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9284" w:type="dxa"/>
            <w:vAlign w:val="center"/>
          </w:tcPr>
          <w:p w:rsidR="005B1C5E" w:rsidRDefault="005B1C5E" w:rsidP="005B1C5E">
            <w:pPr>
              <w:spacing w:line="30" w:lineRule="atLeast"/>
              <w:jc w:val="both"/>
              <w:rPr>
                <w:rFonts w:ascii="Arial" w:hAnsi="Arial" w:cs="Arial"/>
                <w:noProof/>
                <w:sz w:val="28"/>
              </w:rPr>
            </w:pPr>
            <w:r>
              <w:rPr>
                <w:rFonts w:ascii="Arial" w:hAnsi="Arial" w:cs="Arial"/>
                <w:noProof/>
                <w:sz w:val="28"/>
              </w:rPr>
              <w:t>Silva Plata Manuel</w:t>
            </w:r>
          </w:p>
        </w:tc>
      </w:tr>
    </w:tbl>
    <w:p w:rsidR="009A58BF" w:rsidRPr="008C6E35" w:rsidRDefault="005B1C5E" w:rsidP="009A58BF">
      <w:r>
        <w:rPr>
          <w:noProof/>
        </w:rPr>
        <w:t xml:space="preserve"> </w:t>
      </w:r>
      <w:r>
        <w:rPr>
          <w:noProof/>
          <w:lang w:eastAsia="es-MX"/>
        </w:rPr>
        <mc:AlternateContent>
          <mc:Choice Requires="wps">
            <w:drawing>
              <wp:anchor distT="0" distB="0" distL="114300" distR="114300" simplePos="0" relativeHeight="251671552" behindDoc="0" locked="0" layoutInCell="1" allowOverlap="1">
                <wp:simplePos x="0" y="0"/>
                <wp:positionH relativeFrom="column">
                  <wp:posOffset>1847891</wp:posOffset>
                </wp:positionH>
                <wp:positionV relativeFrom="paragraph">
                  <wp:posOffset>1505882</wp:posOffset>
                </wp:positionV>
                <wp:extent cx="2455524" cy="390418"/>
                <wp:effectExtent l="0" t="0" r="0" b="3810"/>
                <wp:wrapNone/>
                <wp:docPr id="1" name="Cuadro de texto 1"/>
                <wp:cNvGraphicFramePr/>
                <a:graphic xmlns:a="http://schemas.openxmlformats.org/drawingml/2006/main">
                  <a:graphicData uri="http://schemas.microsoft.com/office/word/2010/wordprocessingShape">
                    <wps:wsp>
                      <wps:cNvSpPr txBox="1"/>
                      <wps:spPr>
                        <a:xfrm>
                          <a:off x="0" y="0"/>
                          <a:ext cx="2455524" cy="390418"/>
                        </a:xfrm>
                        <a:prstGeom prst="rect">
                          <a:avLst/>
                        </a:prstGeom>
                        <a:solidFill>
                          <a:schemeClr val="lt1"/>
                        </a:solidFill>
                        <a:ln w="6350">
                          <a:noFill/>
                        </a:ln>
                      </wps:spPr>
                      <wps:txbx>
                        <w:txbxContent>
                          <w:p w:rsidR="009A58BF" w:rsidRPr="00120A14" w:rsidRDefault="009A58BF" w:rsidP="009A58BF">
                            <w:pPr>
                              <w:jc w:val="center"/>
                              <w:rPr>
                                <w:rFonts w:asciiTheme="majorHAnsi" w:hAnsiTheme="majorHAnsi"/>
                                <w:sz w:val="40"/>
                                <w:szCs w:val="40"/>
                                <w:lang w:val="es-ES"/>
                              </w:rPr>
                            </w:pPr>
                            <w:r w:rsidRPr="00120A14">
                              <w:rPr>
                                <w:rFonts w:asciiTheme="majorHAnsi" w:hAnsiTheme="majorHAnsi"/>
                                <w:sz w:val="40"/>
                                <w:szCs w:val="40"/>
                                <w:lang w:val="es-ES"/>
                              </w:rPr>
                              <w:t>20</w:t>
                            </w:r>
                            <w:r>
                              <w:rPr>
                                <w:rFonts w:asciiTheme="majorHAnsi" w:hAnsiTheme="majorHAnsi"/>
                                <w:sz w:val="40"/>
                                <w:szCs w:val="40"/>
                                <w:lang w:val="es-ES"/>
                              </w:rPr>
                              <w:t>20-1</w:t>
                            </w:r>
                          </w:p>
                          <w:p w:rsidR="009A58BF" w:rsidRDefault="009A58B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1" o:spid="_x0000_s1029" type="#_x0000_t202" style="position:absolute;margin-left:145.5pt;margin-top:118.55pt;width:193.35pt;height:30.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" fillcolor="white [3201]" stroked="f" strokeweight=".5pt">
                <v:textbox>
                  <w:txbxContent>
                    <w:p w:rsidR="009A58BF" w:rsidRPr="00120A14" w:rsidRDefault="009A58BF" w:rsidP="009A58BF">
                      <w:pPr>
                        <w:jc w:val="center"/>
                        <w:rPr>
                          <w:rFonts w:asciiTheme="majorHAnsi" w:hAnsiTheme="majorHAnsi"/>
                          <w:sz w:val="40"/>
                          <w:szCs w:val="40"/>
                          <w:lang w:val="es-ES"/>
                        </w:rPr>
                      </w:pPr>
                      <w:r w:rsidRPr="00120A14">
                        <w:rPr>
                          <w:rFonts w:asciiTheme="majorHAnsi" w:hAnsiTheme="majorHAnsi"/>
                          <w:sz w:val="40"/>
                          <w:szCs w:val="40"/>
                          <w:lang w:val="es-ES"/>
                        </w:rPr>
                        <w:t>20</w:t>
                      </w:r>
                      <w:r>
                        <w:rPr>
                          <w:rFonts w:asciiTheme="majorHAnsi" w:hAnsiTheme="majorHAnsi"/>
                          <w:sz w:val="40"/>
                          <w:szCs w:val="40"/>
                          <w:lang w:val="es-ES"/>
                        </w:rPr>
                        <w:t>20-1</w:t>
                      </w:r>
                    </w:p>
                    <w:p w:rsidR="009A58BF" w:rsidRDefault="009A58BF"/>
                  </w:txbxContent>
                </v:textbox>
              </v:shape>
            </w:pict>
          </mc:Fallback>
        </mc:AlternateContent>
      </w:r>
    </w:p>
    <w:p w:rsidR="009A58BF" w:rsidRPr="008C6E35" w:rsidRDefault="009A58BF" w:rsidP="009A58BF"/>
    <w:p w:rsidR="00E4138E" w:rsidRDefault="00E4138E" w:rsidP="00E4138E">
      <w:pPr>
        <w:rPr>
          <w:rFonts w:eastAsiaTheme="majorEastAsia"/>
          <w:spacing w:val="15"/>
          <w:sz w:val="24"/>
          <w:szCs w:val="24"/>
        </w:rPr>
      </w:pPr>
    </w:p>
    <w:p w:rsidR="00E4138E" w:rsidRPr="000E20C5" w:rsidRDefault="005B1C5E" w:rsidP="00E4138E">
      <w:pPr>
        <w:rPr>
          <w:b/>
          <w:sz w:val="44"/>
          <w:szCs w:val="44"/>
        </w:rPr>
      </w:pPr>
      <w:r>
        <w:rPr>
          <w:b/>
          <w:sz w:val="44"/>
          <w:szCs w:val="44"/>
        </w:rPr>
        <w:lastRenderedPageBreak/>
        <w:t>í</w:t>
      </w:r>
      <w:r w:rsidR="00E4138E" w:rsidRPr="000E20C5">
        <w:rPr>
          <w:b/>
          <w:sz w:val="44"/>
          <w:szCs w:val="44"/>
        </w:rPr>
        <w:t>NDICE</w:t>
      </w:r>
    </w:p>
    <w:p w:rsidR="00E4138E" w:rsidRPr="00820390" w:rsidRDefault="00E4138E" w:rsidP="00820390">
      <w:pPr>
        <w:spacing w:line="360" w:lineRule="auto"/>
        <w:jc w:val="both"/>
        <w:rPr>
          <w:rFonts w:ascii="Arial" w:hAnsi="Arial" w:cs="Arial"/>
          <w:sz w:val="24"/>
          <w:szCs w:val="24"/>
        </w:rPr>
      </w:pPr>
      <w:r w:rsidRPr="00820390">
        <w:rPr>
          <w:rFonts w:ascii="Arial" w:hAnsi="Arial" w:cs="Arial"/>
          <w:sz w:val="24"/>
          <w:szCs w:val="24"/>
        </w:rPr>
        <w:t>R</w:t>
      </w:r>
      <w:r w:rsidR="005B1C5E" w:rsidRPr="00820390">
        <w:rPr>
          <w:rFonts w:ascii="Arial" w:hAnsi="Arial" w:cs="Arial"/>
          <w:sz w:val="24"/>
          <w:szCs w:val="24"/>
        </w:rPr>
        <w:t>esumen________________</w:t>
      </w:r>
      <w:r w:rsidR="00516FD1" w:rsidRPr="00820390">
        <w:rPr>
          <w:rFonts w:ascii="Arial" w:hAnsi="Arial" w:cs="Arial"/>
          <w:sz w:val="24"/>
          <w:szCs w:val="24"/>
        </w:rPr>
        <w:t>_________________________________</w:t>
      </w:r>
      <w:r w:rsidR="005B1C5E" w:rsidRPr="00820390">
        <w:rPr>
          <w:rFonts w:ascii="Arial" w:hAnsi="Arial" w:cs="Arial"/>
          <w:sz w:val="24"/>
          <w:szCs w:val="24"/>
        </w:rPr>
        <w:t>_____</w:t>
      </w:r>
      <w:r w:rsidR="00516FD1" w:rsidRPr="00820390">
        <w:rPr>
          <w:rFonts w:ascii="Arial" w:hAnsi="Arial" w:cs="Arial"/>
          <w:sz w:val="24"/>
          <w:szCs w:val="24"/>
        </w:rPr>
        <w:t>3</w:t>
      </w:r>
    </w:p>
    <w:p w:rsidR="00E4138E" w:rsidRPr="00820390" w:rsidRDefault="00E4138E" w:rsidP="00820390">
      <w:pPr>
        <w:spacing w:line="360" w:lineRule="auto"/>
        <w:jc w:val="both"/>
        <w:rPr>
          <w:rFonts w:ascii="Arial" w:hAnsi="Arial" w:cs="Arial"/>
          <w:sz w:val="24"/>
          <w:szCs w:val="24"/>
        </w:rPr>
      </w:pPr>
      <w:r w:rsidRPr="00820390">
        <w:rPr>
          <w:rFonts w:ascii="Arial" w:hAnsi="Arial" w:cs="Arial"/>
          <w:sz w:val="24"/>
          <w:szCs w:val="24"/>
        </w:rPr>
        <w:t>I</w:t>
      </w:r>
      <w:r w:rsidR="005B1C5E" w:rsidRPr="00820390">
        <w:rPr>
          <w:rFonts w:ascii="Arial" w:hAnsi="Arial" w:cs="Arial"/>
          <w:sz w:val="24"/>
          <w:szCs w:val="24"/>
        </w:rPr>
        <w:t>ntroducción________________________________________________</w:t>
      </w:r>
      <w:r w:rsidR="00516FD1" w:rsidRPr="00820390">
        <w:rPr>
          <w:rFonts w:ascii="Arial" w:hAnsi="Arial" w:cs="Arial"/>
          <w:sz w:val="24"/>
          <w:szCs w:val="24"/>
        </w:rPr>
        <w:t>_</w:t>
      </w:r>
      <w:r w:rsidR="005B1C5E" w:rsidRPr="00820390">
        <w:rPr>
          <w:rFonts w:ascii="Arial" w:hAnsi="Arial" w:cs="Arial"/>
          <w:sz w:val="24"/>
          <w:szCs w:val="24"/>
        </w:rPr>
        <w:t>__</w:t>
      </w:r>
      <w:r w:rsidR="00516FD1" w:rsidRPr="00820390">
        <w:rPr>
          <w:rFonts w:ascii="Arial" w:hAnsi="Arial" w:cs="Arial"/>
          <w:sz w:val="24"/>
          <w:szCs w:val="24"/>
        </w:rPr>
        <w:t>3</w:t>
      </w:r>
    </w:p>
    <w:p w:rsidR="00E4138E" w:rsidRPr="00820390" w:rsidRDefault="005B1C5E" w:rsidP="00820390">
      <w:pPr>
        <w:spacing w:line="360" w:lineRule="auto"/>
        <w:jc w:val="both"/>
        <w:rPr>
          <w:rFonts w:ascii="Arial" w:hAnsi="Arial" w:cs="Arial"/>
          <w:sz w:val="24"/>
          <w:szCs w:val="24"/>
        </w:rPr>
      </w:pPr>
      <w:r w:rsidRPr="00820390">
        <w:rPr>
          <w:rFonts w:ascii="Arial" w:hAnsi="Arial" w:cs="Arial"/>
          <w:sz w:val="24"/>
          <w:szCs w:val="24"/>
        </w:rPr>
        <w:t>Primer Aserto __________________</w:t>
      </w:r>
      <w:r w:rsidR="00516FD1" w:rsidRPr="00820390">
        <w:rPr>
          <w:rFonts w:ascii="Arial" w:hAnsi="Arial" w:cs="Arial"/>
          <w:sz w:val="24"/>
          <w:szCs w:val="24"/>
        </w:rPr>
        <w:t>________________________________4</w:t>
      </w:r>
    </w:p>
    <w:p w:rsidR="00E4138E" w:rsidRPr="00820390" w:rsidRDefault="005B1C5E" w:rsidP="00820390">
      <w:pPr>
        <w:spacing w:line="360" w:lineRule="auto"/>
        <w:jc w:val="both"/>
        <w:rPr>
          <w:rFonts w:ascii="Arial" w:hAnsi="Arial" w:cs="Arial"/>
          <w:sz w:val="24"/>
          <w:szCs w:val="24"/>
        </w:rPr>
      </w:pPr>
      <w:r w:rsidRPr="00820390">
        <w:rPr>
          <w:rFonts w:ascii="Arial" w:hAnsi="Arial" w:cs="Arial"/>
          <w:sz w:val="24"/>
          <w:szCs w:val="24"/>
        </w:rPr>
        <w:t>Segundo Aserto ____________________________________________</w:t>
      </w:r>
      <w:r w:rsidR="00516FD1" w:rsidRPr="00820390">
        <w:rPr>
          <w:rFonts w:ascii="Arial" w:hAnsi="Arial" w:cs="Arial"/>
          <w:sz w:val="24"/>
          <w:szCs w:val="24"/>
        </w:rPr>
        <w:t>_</w:t>
      </w:r>
      <w:r w:rsidRPr="00820390">
        <w:rPr>
          <w:rFonts w:ascii="Arial" w:hAnsi="Arial" w:cs="Arial"/>
          <w:sz w:val="24"/>
          <w:szCs w:val="24"/>
        </w:rPr>
        <w:t>___</w:t>
      </w:r>
      <w:r w:rsidR="00516FD1" w:rsidRPr="00820390">
        <w:rPr>
          <w:rFonts w:ascii="Arial" w:hAnsi="Arial" w:cs="Arial"/>
          <w:sz w:val="24"/>
          <w:szCs w:val="24"/>
        </w:rPr>
        <w:t>4</w:t>
      </w:r>
    </w:p>
    <w:p w:rsidR="005B1C5E" w:rsidRPr="00820390" w:rsidRDefault="005B1C5E" w:rsidP="00820390">
      <w:pPr>
        <w:spacing w:line="360" w:lineRule="auto"/>
        <w:jc w:val="both"/>
        <w:rPr>
          <w:rFonts w:ascii="Arial" w:hAnsi="Arial" w:cs="Arial"/>
          <w:sz w:val="24"/>
          <w:szCs w:val="24"/>
        </w:rPr>
      </w:pPr>
      <w:r w:rsidRPr="00820390">
        <w:rPr>
          <w:rFonts w:ascii="Arial" w:hAnsi="Arial" w:cs="Arial"/>
          <w:sz w:val="24"/>
          <w:szCs w:val="24"/>
        </w:rPr>
        <w:t>Tercer Aserto________________________________________________</w:t>
      </w:r>
      <w:r w:rsidR="00516FD1" w:rsidRPr="00820390">
        <w:rPr>
          <w:rFonts w:ascii="Arial" w:hAnsi="Arial" w:cs="Arial"/>
          <w:sz w:val="24"/>
          <w:szCs w:val="24"/>
        </w:rPr>
        <w:t>_</w:t>
      </w:r>
      <w:r w:rsidRPr="00820390">
        <w:rPr>
          <w:rFonts w:ascii="Arial" w:hAnsi="Arial" w:cs="Arial"/>
          <w:sz w:val="24"/>
          <w:szCs w:val="24"/>
        </w:rPr>
        <w:t>__</w:t>
      </w:r>
      <w:r w:rsidR="00516FD1" w:rsidRPr="00820390">
        <w:rPr>
          <w:rFonts w:ascii="Arial" w:hAnsi="Arial" w:cs="Arial"/>
          <w:sz w:val="24"/>
          <w:szCs w:val="24"/>
        </w:rPr>
        <w:t>5</w:t>
      </w:r>
    </w:p>
    <w:p w:rsidR="005B1C5E" w:rsidRPr="00820390" w:rsidRDefault="005B1C5E" w:rsidP="00820390">
      <w:pPr>
        <w:spacing w:line="360" w:lineRule="auto"/>
        <w:jc w:val="both"/>
        <w:rPr>
          <w:rFonts w:ascii="Arial" w:hAnsi="Arial" w:cs="Arial"/>
          <w:sz w:val="24"/>
          <w:szCs w:val="24"/>
        </w:rPr>
      </w:pPr>
      <w:r w:rsidRPr="00820390">
        <w:rPr>
          <w:rFonts w:ascii="Arial" w:hAnsi="Arial" w:cs="Arial"/>
          <w:sz w:val="24"/>
          <w:szCs w:val="24"/>
        </w:rPr>
        <w:t>Cuarto Aserto_______________________________________________</w:t>
      </w:r>
      <w:r w:rsidR="00516FD1" w:rsidRPr="00820390">
        <w:rPr>
          <w:rFonts w:ascii="Arial" w:hAnsi="Arial" w:cs="Arial"/>
          <w:sz w:val="24"/>
          <w:szCs w:val="24"/>
        </w:rPr>
        <w:t>_</w:t>
      </w:r>
      <w:r w:rsidRPr="00820390">
        <w:rPr>
          <w:rFonts w:ascii="Arial" w:hAnsi="Arial" w:cs="Arial"/>
          <w:sz w:val="24"/>
          <w:szCs w:val="24"/>
        </w:rPr>
        <w:t>__</w:t>
      </w:r>
      <w:r w:rsidR="00516FD1" w:rsidRPr="00820390">
        <w:rPr>
          <w:rFonts w:ascii="Arial" w:hAnsi="Arial" w:cs="Arial"/>
          <w:sz w:val="24"/>
          <w:szCs w:val="24"/>
        </w:rPr>
        <w:t>6</w:t>
      </w:r>
    </w:p>
    <w:p w:rsidR="005B1C5E" w:rsidRPr="00820390" w:rsidRDefault="005B1C5E" w:rsidP="00820390">
      <w:pPr>
        <w:spacing w:line="360" w:lineRule="auto"/>
        <w:jc w:val="both"/>
        <w:rPr>
          <w:rFonts w:ascii="Arial" w:hAnsi="Arial" w:cs="Arial"/>
          <w:sz w:val="24"/>
          <w:szCs w:val="24"/>
        </w:rPr>
      </w:pPr>
      <w:r w:rsidRPr="00820390">
        <w:rPr>
          <w:rFonts w:ascii="Arial" w:hAnsi="Arial" w:cs="Arial"/>
          <w:sz w:val="24"/>
          <w:szCs w:val="24"/>
        </w:rPr>
        <w:t>Quinto Aserto_______________________________________________</w:t>
      </w:r>
      <w:r w:rsidR="00516FD1" w:rsidRPr="00820390">
        <w:rPr>
          <w:rFonts w:ascii="Arial" w:hAnsi="Arial" w:cs="Arial"/>
          <w:sz w:val="24"/>
          <w:szCs w:val="24"/>
        </w:rPr>
        <w:t>_</w:t>
      </w:r>
      <w:r w:rsidRPr="00820390">
        <w:rPr>
          <w:rFonts w:ascii="Arial" w:hAnsi="Arial" w:cs="Arial"/>
          <w:sz w:val="24"/>
          <w:szCs w:val="24"/>
        </w:rPr>
        <w:t>__</w:t>
      </w:r>
      <w:r w:rsidR="00516FD1" w:rsidRPr="00820390">
        <w:rPr>
          <w:rFonts w:ascii="Arial" w:hAnsi="Arial" w:cs="Arial"/>
          <w:sz w:val="24"/>
          <w:szCs w:val="24"/>
        </w:rPr>
        <w:t>6</w:t>
      </w:r>
    </w:p>
    <w:p w:rsidR="00E4138E" w:rsidRPr="00820390" w:rsidRDefault="00E4138E" w:rsidP="00820390">
      <w:pPr>
        <w:spacing w:line="360" w:lineRule="auto"/>
        <w:jc w:val="both"/>
        <w:rPr>
          <w:rFonts w:ascii="Arial" w:hAnsi="Arial" w:cs="Arial"/>
          <w:sz w:val="24"/>
          <w:szCs w:val="24"/>
        </w:rPr>
      </w:pPr>
      <w:r w:rsidRPr="00820390">
        <w:rPr>
          <w:rFonts w:ascii="Arial" w:hAnsi="Arial" w:cs="Arial"/>
          <w:sz w:val="24"/>
          <w:szCs w:val="24"/>
        </w:rPr>
        <w:t>C</w:t>
      </w:r>
      <w:r w:rsidR="005B1C5E" w:rsidRPr="00820390">
        <w:rPr>
          <w:rFonts w:ascii="Arial" w:hAnsi="Arial" w:cs="Arial"/>
          <w:sz w:val="24"/>
          <w:szCs w:val="24"/>
        </w:rPr>
        <w:t>onclusiones</w:t>
      </w:r>
      <w:r w:rsidR="00516FD1" w:rsidRPr="00820390">
        <w:rPr>
          <w:rFonts w:ascii="Arial" w:hAnsi="Arial" w:cs="Arial"/>
          <w:sz w:val="24"/>
          <w:szCs w:val="24"/>
        </w:rPr>
        <w:t>__________________________________________________</w:t>
      </w:r>
      <w:r w:rsidR="00820390" w:rsidRPr="00820390">
        <w:rPr>
          <w:rFonts w:ascii="Arial" w:hAnsi="Arial" w:cs="Arial"/>
          <w:sz w:val="24"/>
          <w:szCs w:val="24"/>
        </w:rPr>
        <w:t>7</w:t>
      </w:r>
    </w:p>
    <w:p w:rsidR="005B1C5E" w:rsidRPr="00820390" w:rsidRDefault="00E4138E" w:rsidP="00820390">
      <w:pPr>
        <w:spacing w:line="360" w:lineRule="auto"/>
        <w:jc w:val="both"/>
        <w:rPr>
          <w:rFonts w:ascii="Arial" w:hAnsi="Arial" w:cs="Arial"/>
          <w:sz w:val="24"/>
          <w:szCs w:val="24"/>
        </w:rPr>
      </w:pPr>
      <w:r w:rsidRPr="00820390">
        <w:rPr>
          <w:rFonts w:ascii="Arial" w:hAnsi="Arial" w:cs="Arial"/>
          <w:sz w:val="24"/>
          <w:szCs w:val="24"/>
        </w:rPr>
        <w:t>B</w:t>
      </w:r>
      <w:r w:rsidR="005B1C5E" w:rsidRPr="00820390">
        <w:rPr>
          <w:rFonts w:ascii="Arial" w:hAnsi="Arial" w:cs="Arial"/>
          <w:sz w:val="24"/>
          <w:szCs w:val="24"/>
        </w:rPr>
        <w:t>ibliografí</w:t>
      </w:r>
      <w:r w:rsidR="00D953AA" w:rsidRPr="00820390">
        <w:rPr>
          <w:rFonts w:ascii="Arial" w:hAnsi="Arial" w:cs="Arial"/>
          <w:sz w:val="24"/>
          <w:szCs w:val="24"/>
        </w:rPr>
        <w:t>a___________________________________________________</w:t>
      </w:r>
      <w:r w:rsidR="00820390" w:rsidRPr="00820390">
        <w:rPr>
          <w:rFonts w:ascii="Arial" w:hAnsi="Arial" w:cs="Arial"/>
          <w:sz w:val="24"/>
          <w:szCs w:val="24"/>
        </w:rPr>
        <w:t>8</w:t>
      </w:r>
    </w:p>
    <w:p w:rsidR="005B1C5E" w:rsidRPr="00820390" w:rsidRDefault="005B1C5E" w:rsidP="00820390">
      <w:pPr>
        <w:spacing w:line="360" w:lineRule="auto"/>
        <w:jc w:val="both"/>
        <w:rPr>
          <w:rFonts w:ascii="Arial" w:hAnsi="Arial" w:cs="Arial"/>
          <w:sz w:val="24"/>
          <w:szCs w:val="24"/>
        </w:rPr>
      </w:pPr>
      <w:r w:rsidRPr="00820390">
        <w:rPr>
          <w:rFonts w:ascii="Arial" w:hAnsi="Arial" w:cs="Arial"/>
          <w:sz w:val="24"/>
          <w:szCs w:val="24"/>
        </w:rPr>
        <w:br w:type="page"/>
      </w:r>
    </w:p>
    <w:p w:rsidR="005B1C5E" w:rsidRPr="00820390" w:rsidRDefault="005B1C5E" w:rsidP="00820390">
      <w:pPr>
        <w:spacing w:line="360" w:lineRule="auto"/>
        <w:jc w:val="both"/>
        <w:rPr>
          <w:rFonts w:ascii="Arial" w:hAnsi="Arial" w:cs="Arial"/>
          <w:sz w:val="24"/>
          <w:szCs w:val="24"/>
        </w:rPr>
      </w:pPr>
      <w:r w:rsidRPr="00820390">
        <w:rPr>
          <w:rFonts w:ascii="Arial" w:hAnsi="Arial" w:cs="Arial"/>
          <w:b/>
          <w:bCs/>
          <w:sz w:val="24"/>
          <w:szCs w:val="24"/>
        </w:rPr>
        <w:lastRenderedPageBreak/>
        <w:t>Resumen</w:t>
      </w:r>
    </w:p>
    <w:p w:rsidR="00516FD1" w:rsidRPr="00820390" w:rsidRDefault="00516FD1" w:rsidP="00820390">
      <w:pPr>
        <w:spacing w:line="360" w:lineRule="auto"/>
        <w:jc w:val="both"/>
        <w:rPr>
          <w:rFonts w:ascii="Arial" w:hAnsi="Arial" w:cs="Arial"/>
          <w:sz w:val="24"/>
          <w:szCs w:val="24"/>
        </w:rPr>
      </w:pPr>
      <w:r w:rsidRPr="00820390">
        <w:rPr>
          <w:rFonts w:ascii="Arial" w:hAnsi="Arial" w:cs="Arial"/>
          <w:sz w:val="24"/>
          <w:szCs w:val="24"/>
        </w:rPr>
        <w:t>En la teoría de Mariano Baena del Alcázar sobre la ciencia de la administración se desglosan cinco asertos en los que se muestra la influencia de la Administración Publica en Iberoamérica.</w:t>
      </w:r>
    </w:p>
    <w:p w:rsidR="00516FD1" w:rsidRPr="00820390" w:rsidRDefault="00516FD1" w:rsidP="00820390">
      <w:pPr>
        <w:spacing w:line="360" w:lineRule="auto"/>
        <w:jc w:val="both"/>
        <w:rPr>
          <w:rFonts w:ascii="Arial" w:hAnsi="Arial" w:cs="Arial"/>
          <w:sz w:val="24"/>
          <w:szCs w:val="24"/>
        </w:rPr>
      </w:pPr>
      <w:r w:rsidRPr="00820390">
        <w:rPr>
          <w:rFonts w:ascii="Arial" w:hAnsi="Arial" w:cs="Arial"/>
          <w:sz w:val="24"/>
          <w:szCs w:val="24"/>
        </w:rPr>
        <w:t xml:space="preserve"> En el escrito se muestra como se ha ido desarrollando la ciencia de la administración en sus raíces, en las ciencias sociales y su objetivo final, el trazo de políticas públicas</w:t>
      </w:r>
    </w:p>
    <w:p w:rsidR="00516FD1" w:rsidRPr="00820390" w:rsidRDefault="00516FD1" w:rsidP="00820390">
      <w:pPr>
        <w:spacing w:line="360" w:lineRule="auto"/>
        <w:jc w:val="both"/>
        <w:rPr>
          <w:rFonts w:ascii="Arial" w:hAnsi="Arial" w:cs="Arial"/>
          <w:sz w:val="24"/>
          <w:szCs w:val="24"/>
        </w:rPr>
      </w:pPr>
    </w:p>
    <w:p w:rsidR="005B1C5E" w:rsidRPr="00820390" w:rsidRDefault="00516FD1" w:rsidP="00820390">
      <w:pPr>
        <w:spacing w:line="360" w:lineRule="auto"/>
        <w:jc w:val="both"/>
        <w:rPr>
          <w:rFonts w:ascii="Arial" w:hAnsi="Arial" w:cs="Arial"/>
          <w:sz w:val="24"/>
          <w:szCs w:val="24"/>
        </w:rPr>
      </w:pPr>
      <w:r w:rsidRPr="00820390">
        <w:rPr>
          <w:rFonts w:ascii="Arial" w:hAnsi="Arial" w:cs="Arial"/>
          <w:sz w:val="24"/>
          <w:szCs w:val="24"/>
        </w:rPr>
        <w:t>.</w:t>
      </w:r>
    </w:p>
    <w:p w:rsidR="005B1C5E" w:rsidRPr="00820390" w:rsidRDefault="005B1C5E" w:rsidP="00820390">
      <w:pPr>
        <w:spacing w:line="360" w:lineRule="auto"/>
        <w:jc w:val="both"/>
        <w:rPr>
          <w:rFonts w:ascii="Arial" w:hAnsi="Arial" w:cs="Arial"/>
          <w:b/>
          <w:bCs/>
          <w:sz w:val="24"/>
          <w:szCs w:val="24"/>
        </w:rPr>
      </w:pPr>
      <w:r w:rsidRPr="00820390">
        <w:rPr>
          <w:rFonts w:ascii="Arial" w:hAnsi="Arial" w:cs="Arial"/>
          <w:b/>
          <w:bCs/>
          <w:sz w:val="24"/>
          <w:szCs w:val="24"/>
        </w:rPr>
        <w:t>Palabras claves</w:t>
      </w:r>
    </w:p>
    <w:p w:rsidR="005B1C5E" w:rsidRPr="00820390" w:rsidRDefault="00D953AA" w:rsidP="00820390">
      <w:pPr>
        <w:spacing w:line="360" w:lineRule="auto"/>
        <w:jc w:val="both"/>
        <w:rPr>
          <w:rFonts w:ascii="Arial" w:hAnsi="Arial" w:cs="Arial"/>
          <w:sz w:val="24"/>
          <w:szCs w:val="24"/>
        </w:rPr>
      </w:pPr>
      <w:r w:rsidRPr="00820390">
        <w:rPr>
          <w:rFonts w:ascii="Arial" w:hAnsi="Arial" w:cs="Arial"/>
          <w:sz w:val="24"/>
          <w:szCs w:val="24"/>
        </w:rPr>
        <w:t>Administración P</w:t>
      </w:r>
      <w:r w:rsidRPr="00820390">
        <w:rPr>
          <w:rFonts w:ascii="Arial" w:hAnsi="Arial" w:cs="Arial"/>
          <w:sz w:val="24"/>
          <w:szCs w:val="24"/>
        </w:rPr>
        <w:t>ú</w:t>
      </w:r>
      <w:r w:rsidRPr="00820390">
        <w:rPr>
          <w:rFonts w:ascii="Arial" w:hAnsi="Arial" w:cs="Arial"/>
          <w:sz w:val="24"/>
          <w:szCs w:val="24"/>
        </w:rPr>
        <w:t xml:space="preserve">blica, Organización, Relaciones de poder, politica, políticas Públicas, innovador, comunidad, medidas administrativas. </w:t>
      </w:r>
    </w:p>
    <w:p w:rsidR="00516FD1" w:rsidRDefault="00516FD1" w:rsidP="00820390">
      <w:pPr>
        <w:spacing w:line="360" w:lineRule="auto"/>
        <w:jc w:val="both"/>
        <w:rPr>
          <w:rFonts w:ascii="Arial" w:hAnsi="Arial" w:cs="Arial"/>
          <w:sz w:val="24"/>
          <w:szCs w:val="24"/>
        </w:rPr>
      </w:pPr>
    </w:p>
    <w:p w:rsidR="00820390" w:rsidRPr="00820390" w:rsidRDefault="00820390" w:rsidP="00820390">
      <w:pPr>
        <w:spacing w:line="360" w:lineRule="auto"/>
        <w:jc w:val="both"/>
        <w:rPr>
          <w:rFonts w:ascii="Arial" w:hAnsi="Arial" w:cs="Arial"/>
          <w:sz w:val="24"/>
          <w:szCs w:val="24"/>
        </w:rPr>
      </w:pPr>
    </w:p>
    <w:p w:rsidR="00516FD1" w:rsidRPr="00820390" w:rsidRDefault="00516FD1" w:rsidP="00820390">
      <w:pPr>
        <w:spacing w:line="360" w:lineRule="auto"/>
        <w:jc w:val="both"/>
        <w:rPr>
          <w:rFonts w:ascii="Arial" w:hAnsi="Arial" w:cs="Arial"/>
          <w:sz w:val="24"/>
          <w:szCs w:val="24"/>
        </w:rPr>
      </w:pPr>
    </w:p>
    <w:p w:rsidR="00E4138E" w:rsidRPr="00820390" w:rsidRDefault="005B1C5E" w:rsidP="00820390">
      <w:pPr>
        <w:spacing w:line="360" w:lineRule="auto"/>
        <w:jc w:val="both"/>
        <w:rPr>
          <w:rFonts w:ascii="Arial" w:hAnsi="Arial" w:cs="Arial"/>
          <w:b/>
          <w:bCs/>
          <w:sz w:val="24"/>
          <w:szCs w:val="24"/>
        </w:rPr>
      </w:pPr>
      <w:r w:rsidRPr="00820390">
        <w:rPr>
          <w:rFonts w:ascii="Arial" w:hAnsi="Arial" w:cs="Arial"/>
          <w:b/>
          <w:bCs/>
          <w:sz w:val="24"/>
          <w:szCs w:val="24"/>
        </w:rPr>
        <w:t>Introducción</w:t>
      </w:r>
    </w:p>
    <w:p w:rsidR="00D953AA" w:rsidRPr="00820390" w:rsidRDefault="00D953AA" w:rsidP="00820390">
      <w:pPr>
        <w:spacing w:line="360" w:lineRule="auto"/>
        <w:jc w:val="both"/>
        <w:rPr>
          <w:rFonts w:ascii="Arial" w:hAnsi="Arial" w:cs="Arial"/>
          <w:sz w:val="24"/>
          <w:szCs w:val="24"/>
          <w:lang w:val="es-ES"/>
        </w:rPr>
      </w:pPr>
      <w:r w:rsidRPr="00820390">
        <w:rPr>
          <w:rFonts w:ascii="Arial" w:hAnsi="Arial" w:cs="Arial"/>
          <w:sz w:val="24"/>
          <w:szCs w:val="24"/>
          <w:lang w:val="es-ES"/>
        </w:rPr>
        <w:t xml:space="preserve">En este trabajo se hablará del texto de </w:t>
      </w:r>
      <w:r w:rsidRPr="00820390">
        <w:rPr>
          <w:rFonts w:ascii="Arial" w:hAnsi="Arial" w:cs="Arial"/>
          <w:i/>
          <w:sz w:val="24"/>
          <w:szCs w:val="24"/>
          <w:lang w:val="es-ES"/>
        </w:rPr>
        <w:t xml:space="preserve">La Administración Pública Entre Dos Siglos, </w:t>
      </w:r>
      <w:r w:rsidRPr="00820390">
        <w:rPr>
          <w:rFonts w:ascii="Arial" w:hAnsi="Arial" w:cs="Arial"/>
          <w:sz w:val="24"/>
          <w:szCs w:val="24"/>
          <w:lang w:val="es-ES"/>
        </w:rPr>
        <w:t xml:space="preserve">en específico el capítulo “Contribuciones de Impacto al Desarrollo de Ciencia de la Administración de Mariano Baena de Alcázar” que presenta cinco asertos </w:t>
      </w:r>
      <w:r w:rsidRPr="00820390">
        <w:rPr>
          <w:rFonts w:ascii="Arial" w:hAnsi="Arial" w:cs="Arial"/>
          <w:sz w:val="24"/>
          <w:szCs w:val="24"/>
          <w:lang w:val="es-ES"/>
        </w:rPr>
        <w:t>acerca</w:t>
      </w:r>
      <w:r w:rsidRPr="00820390">
        <w:rPr>
          <w:rFonts w:ascii="Arial" w:hAnsi="Arial" w:cs="Arial"/>
          <w:sz w:val="24"/>
          <w:szCs w:val="24"/>
          <w:lang w:val="es-ES"/>
        </w:rPr>
        <w:t xml:space="preserve"> de cómo estudiar a la Administración Pública desde cinco perspectivas diferentes sacadas del trabajo de Baena de Alcázar.</w:t>
      </w:r>
    </w:p>
    <w:p w:rsidR="005B1C5E" w:rsidRPr="00820390" w:rsidRDefault="005B1C5E" w:rsidP="00820390">
      <w:pPr>
        <w:spacing w:line="360" w:lineRule="auto"/>
        <w:jc w:val="both"/>
        <w:rPr>
          <w:rFonts w:ascii="Arial" w:hAnsi="Arial" w:cs="Arial"/>
          <w:sz w:val="24"/>
          <w:szCs w:val="24"/>
        </w:rPr>
      </w:pPr>
    </w:p>
    <w:p w:rsidR="000C0F7D" w:rsidRPr="00820390" w:rsidRDefault="000C0F7D" w:rsidP="00820390">
      <w:pPr>
        <w:spacing w:line="360" w:lineRule="auto"/>
        <w:jc w:val="both"/>
        <w:rPr>
          <w:rFonts w:ascii="Arial" w:hAnsi="Arial" w:cs="Arial"/>
          <w:sz w:val="24"/>
          <w:szCs w:val="24"/>
        </w:rPr>
      </w:pPr>
    </w:p>
    <w:p w:rsidR="00516FD1" w:rsidRPr="00820390" w:rsidRDefault="00516FD1" w:rsidP="00820390">
      <w:pPr>
        <w:spacing w:line="360" w:lineRule="auto"/>
        <w:jc w:val="both"/>
        <w:rPr>
          <w:rFonts w:ascii="Arial" w:hAnsi="Arial" w:cs="Arial"/>
          <w:sz w:val="24"/>
          <w:szCs w:val="24"/>
        </w:rPr>
      </w:pPr>
    </w:p>
    <w:p w:rsidR="005B1C5E" w:rsidRPr="00820390" w:rsidRDefault="00EB4F9F" w:rsidP="00820390">
      <w:pPr>
        <w:spacing w:line="360" w:lineRule="auto"/>
        <w:jc w:val="both"/>
        <w:rPr>
          <w:rFonts w:ascii="Arial" w:hAnsi="Arial" w:cs="Arial"/>
          <w:sz w:val="24"/>
          <w:szCs w:val="24"/>
        </w:rPr>
      </w:pPr>
      <w:r w:rsidRPr="00820390">
        <w:rPr>
          <w:rFonts w:ascii="Arial" w:hAnsi="Arial" w:cs="Arial"/>
          <w:b/>
          <w:bCs/>
          <w:sz w:val="24"/>
          <w:szCs w:val="24"/>
        </w:rPr>
        <w:lastRenderedPageBreak/>
        <w:t>PRIMER ASERTO</w:t>
      </w:r>
    </w:p>
    <w:p w:rsidR="005B1C5E" w:rsidRPr="00820390" w:rsidRDefault="005B1C5E" w:rsidP="00820390">
      <w:pPr>
        <w:spacing w:line="360" w:lineRule="auto"/>
        <w:ind w:firstLine="567"/>
        <w:jc w:val="both"/>
        <w:rPr>
          <w:rFonts w:ascii="Arial" w:hAnsi="Arial" w:cs="Arial"/>
          <w:i/>
          <w:iCs/>
          <w:sz w:val="24"/>
          <w:szCs w:val="24"/>
        </w:rPr>
      </w:pPr>
      <w:r w:rsidRPr="00820390">
        <w:rPr>
          <w:rFonts w:ascii="Arial" w:hAnsi="Arial" w:cs="Arial"/>
          <w:i/>
          <w:iCs/>
          <w:sz w:val="24"/>
          <w:szCs w:val="24"/>
        </w:rPr>
        <w:t>“El estudio de la administración pública desde las perspectivas propias de las ciencias sociales debe referirse necesariamente al poder y a su presencia en la sociedad”</w:t>
      </w:r>
    </w:p>
    <w:p w:rsidR="005B1C5E" w:rsidRPr="00820390" w:rsidRDefault="005B1C5E" w:rsidP="00820390">
      <w:pPr>
        <w:spacing w:line="360" w:lineRule="auto"/>
        <w:ind w:firstLine="567"/>
        <w:jc w:val="both"/>
        <w:rPr>
          <w:rFonts w:ascii="Arial" w:hAnsi="Arial" w:cs="Arial"/>
          <w:sz w:val="24"/>
          <w:szCs w:val="24"/>
        </w:rPr>
      </w:pPr>
      <w:r w:rsidRPr="00820390">
        <w:rPr>
          <w:rFonts w:ascii="Arial" w:hAnsi="Arial" w:cs="Arial"/>
          <w:sz w:val="24"/>
          <w:szCs w:val="24"/>
        </w:rPr>
        <w:t xml:space="preserve">En este aserto Baena de Alcázar nos acerca a observar como la Administra-ción pública convive con la poítica. De tal forma que las prácticas del poder de la última sigue presentandose en la Administración pública. </w:t>
      </w:r>
    </w:p>
    <w:p w:rsidR="005B1C5E" w:rsidRPr="00820390" w:rsidRDefault="005B1C5E" w:rsidP="00820390">
      <w:pPr>
        <w:spacing w:line="360" w:lineRule="auto"/>
        <w:ind w:firstLine="567"/>
        <w:jc w:val="both"/>
        <w:rPr>
          <w:rFonts w:ascii="Arial" w:hAnsi="Arial" w:cs="Arial"/>
          <w:sz w:val="24"/>
          <w:szCs w:val="24"/>
        </w:rPr>
      </w:pPr>
      <w:r w:rsidRPr="00820390">
        <w:rPr>
          <w:rFonts w:ascii="Arial" w:hAnsi="Arial" w:cs="Arial"/>
          <w:sz w:val="24"/>
          <w:szCs w:val="24"/>
        </w:rPr>
        <w:t>Viendo a la Administración pública como entidad en la cual se maneja el poder nos ayuda a dejar concebir al Estado como la arena donde la permanencia de poder es un ciclo impusto por las personas que detentan el poder para la sobrevivencia del sistema.</w:t>
      </w:r>
    </w:p>
    <w:p w:rsidR="005B1C5E" w:rsidRPr="00820390" w:rsidRDefault="005B1C5E" w:rsidP="00820390">
      <w:pPr>
        <w:spacing w:line="360" w:lineRule="auto"/>
        <w:ind w:firstLine="567"/>
        <w:jc w:val="both"/>
        <w:rPr>
          <w:rFonts w:ascii="Arial" w:hAnsi="Arial" w:cs="Arial"/>
          <w:sz w:val="24"/>
          <w:szCs w:val="24"/>
        </w:rPr>
      </w:pPr>
      <w:r w:rsidRPr="00820390">
        <w:rPr>
          <w:rFonts w:ascii="Arial" w:hAnsi="Arial" w:cs="Arial"/>
          <w:sz w:val="24"/>
          <w:szCs w:val="24"/>
        </w:rPr>
        <w:t xml:space="preserve">Cuando se considera al poder y, pot lo tanto a las relaciones de poder dentro de la Administración pública cambia la concpeción del individuo, para que este deje de ser un subordinado del </w:t>
      </w:r>
      <w:r w:rsidRPr="00820390">
        <w:rPr>
          <w:rFonts w:ascii="Arial" w:hAnsi="Arial" w:cs="Arial"/>
          <w:i/>
          <w:iCs/>
          <w:sz w:val="24"/>
          <w:szCs w:val="24"/>
        </w:rPr>
        <w:t xml:space="preserve">status quo </w:t>
      </w:r>
      <w:r w:rsidRPr="00820390">
        <w:rPr>
          <w:rFonts w:ascii="Arial" w:hAnsi="Arial" w:cs="Arial"/>
          <w:sz w:val="24"/>
          <w:szCs w:val="24"/>
        </w:rPr>
        <w:t>y se vuelva un participe en las relacio-nes de dominación con sus homólogos, en las cuales el conflicto abunda.</w:t>
      </w:r>
    </w:p>
    <w:p w:rsidR="005B1C5E" w:rsidRPr="00820390" w:rsidRDefault="005B1C5E" w:rsidP="00820390">
      <w:pPr>
        <w:spacing w:line="360" w:lineRule="auto"/>
        <w:ind w:firstLine="567"/>
        <w:jc w:val="both"/>
        <w:rPr>
          <w:rFonts w:ascii="Arial" w:hAnsi="Arial" w:cs="Arial"/>
          <w:sz w:val="24"/>
          <w:szCs w:val="24"/>
        </w:rPr>
      </w:pPr>
      <w:r w:rsidRPr="00820390">
        <w:rPr>
          <w:rFonts w:ascii="Arial" w:hAnsi="Arial" w:cs="Arial"/>
          <w:sz w:val="24"/>
          <w:szCs w:val="24"/>
        </w:rPr>
        <w:t>Entendido al poder dentro de la administración, entonces se establce el obje-to de la Ciencia de la Administración como “las organizaciones al servicio del po-der y los grupos que la dominan”.</w:t>
      </w:r>
    </w:p>
    <w:p w:rsidR="00EB4F9F" w:rsidRPr="00820390" w:rsidRDefault="00EB4F9F" w:rsidP="00820390">
      <w:pPr>
        <w:pStyle w:val="NormalWeb"/>
        <w:spacing w:before="240" w:beforeAutospacing="0" w:after="240" w:afterAutospacing="0" w:line="360" w:lineRule="auto"/>
        <w:jc w:val="both"/>
        <w:rPr>
          <w:rFonts w:ascii="Arial" w:hAnsi="Arial" w:cs="Arial"/>
          <w:b/>
        </w:rPr>
      </w:pPr>
      <w:r w:rsidRPr="00820390">
        <w:rPr>
          <w:rFonts w:ascii="Arial" w:hAnsi="Arial" w:cs="Arial"/>
          <w:b/>
          <w:color w:val="000000"/>
        </w:rPr>
        <w:t>SEGUNDO ASERTO</w:t>
      </w:r>
    </w:p>
    <w:p w:rsidR="00EB4F9F" w:rsidRPr="00820390" w:rsidRDefault="00EB4F9F" w:rsidP="00820390">
      <w:pPr>
        <w:pStyle w:val="NormalWeb"/>
        <w:spacing w:before="240" w:beforeAutospacing="0" w:after="240" w:afterAutospacing="0" w:line="360" w:lineRule="auto"/>
        <w:jc w:val="both"/>
        <w:rPr>
          <w:rFonts w:ascii="Arial" w:hAnsi="Arial" w:cs="Arial"/>
        </w:rPr>
      </w:pPr>
      <w:r w:rsidRPr="00820390">
        <w:rPr>
          <w:rFonts w:ascii="Arial" w:hAnsi="Arial" w:cs="Arial"/>
          <w:color w:val="000000"/>
        </w:rPr>
        <w:t>“Por otra parte se está afirmando que la administración, como el estado, es producto histórico y que el tema debe estudiarse refiriendo a la época moderna, ya que solo hay administración pública cuando aparece históricamente el estado.” (Baena, 1986:24)</w:t>
      </w:r>
    </w:p>
    <w:p w:rsidR="00EB4F9F" w:rsidRPr="00820390" w:rsidRDefault="00EB4F9F" w:rsidP="00820390">
      <w:pPr>
        <w:pStyle w:val="NormalWeb"/>
        <w:spacing w:before="240" w:beforeAutospacing="0" w:after="240" w:afterAutospacing="0" w:line="360" w:lineRule="auto"/>
        <w:jc w:val="both"/>
        <w:rPr>
          <w:rFonts w:ascii="Arial" w:hAnsi="Arial" w:cs="Arial"/>
        </w:rPr>
      </w:pPr>
      <w:r w:rsidRPr="00820390">
        <w:rPr>
          <w:rFonts w:ascii="Arial" w:hAnsi="Arial" w:cs="Arial"/>
          <w:color w:val="000000"/>
        </w:rPr>
        <w:t>En textos iberoamericanos, se considera que la  administración pública corresponde a la organización del estado para el desarrollo de sus funciones, dentro de la administración existen grupos encargados de realizar las tareas de gobierno.</w:t>
      </w:r>
    </w:p>
    <w:p w:rsidR="00EB4F9F" w:rsidRPr="00820390" w:rsidRDefault="00EB4F9F" w:rsidP="00820390">
      <w:pPr>
        <w:pStyle w:val="NormalWeb"/>
        <w:spacing w:before="240" w:beforeAutospacing="0" w:after="240" w:afterAutospacing="0" w:line="360" w:lineRule="auto"/>
        <w:jc w:val="both"/>
        <w:rPr>
          <w:rFonts w:ascii="Arial" w:hAnsi="Arial" w:cs="Arial"/>
          <w:color w:val="000000"/>
        </w:rPr>
      </w:pPr>
      <w:r w:rsidRPr="00820390">
        <w:rPr>
          <w:rFonts w:ascii="Arial" w:hAnsi="Arial" w:cs="Arial"/>
          <w:color w:val="000000"/>
        </w:rPr>
        <w:lastRenderedPageBreak/>
        <w:t>Se piensa que la administración pública ha existido desde siempre, sin embargo esta surge cuando aparece el estado liberal con su modernidad, y es la que se aprecia hoy en día; es decir obedece normas generales y en abstracto a un estado de voluntades populares y no a una persona en particular, como se hacía en los estados de la antigüedad.</w:t>
      </w:r>
    </w:p>
    <w:p w:rsidR="00EB4F9F" w:rsidRPr="00820390" w:rsidRDefault="00EB4F9F" w:rsidP="00820390">
      <w:pPr>
        <w:pStyle w:val="NormalWeb"/>
        <w:spacing w:before="240" w:beforeAutospacing="0" w:after="240" w:afterAutospacing="0" w:line="360" w:lineRule="auto"/>
        <w:jc w:val="both"/>
        <w:rPr>
          <w:rFonts w:ascii="Arial" w:hAnsi="Arial" w:cs="Arial"/>
        </w:rPr>
      </w:pPr>
      <w:r w:rsidRPr="00820390">
        <w:rPr>
          <w:rFonts w:ascii="Arial" w:hAnsi="Arial" w:cs="Arial"/>
          <w:color w:val="000000"/>
        </w:rPr>
        <w:t>En el estado moderno la administración tiene cabida como elemento indispensable que se relaciona con los públicos en razón de un ordenamiento impersonal y que tiene funciones de prestación de servicios. De esta manera se marca en el tiempo la aparición de la administración pública y se reafirmará que su desarrollo está determinado por condiciones históricas para su aparición.</w:t>
      </w:r>
    </w:p>
    <w:p w:rsidR="00EB4F9F" w:rsidRPr="00820390" w:rsidRDefault="00EB4F9F" w:rsidP="00820390">
      <w:pPr>
        <w:spacing w:line="360" w:lineRule="auto"/>
        <w:jc w:val="both"/>
        <w:rPr>
          <w:rFonts w:ascii="Arial" w:hAnsi="Arial" w:cs="Arial"/>
          <w:b/>
          <w:sz w:val="24"/>
          <w:szCs w:val="24"/>
        </w:rPr>
      </w:pPr>
      <w:r w:rsidRPr="00820390">
        <w:rPr>
          <w:rFonts w:ascii="Arial" w:hAnsi="Arial" w:cs="Arial"/>
          <w:b/>
          <w:sz w:val="24"/>
          <w:szCs w:val="24"/>
        </w:rPr>
        <w:t>TERCER ASERTO</w:t>
      </w:r>
    </w:p>
    <w:p w:rsidR="00EB4F9F" w:rsidRPr="00820390" w:rsidRDefault="00EB4F9F" w:rsidP="00820390">
      <w:pPr>
        <w:spacing w:line="360" w:lineRule="auto"/>
        <w:jc w:val="both"/>
        <w:rPr>
          <w:rFonts w:ascii="Arial" w:hAnsi="Arial" w:cs="Arial"/>
          <w:sz w:val="24"/>
          <w:szCs w:val="24"/>
        </w:rPr>
      </w:pPr>
      <w:r w:rsidRPr="00820390">
        <w:rPr>
          <w:rFonts w:ascii="Arial" w:hAnsi="Arial" w:cs="Arial"/>
          <w:sz w:val="24"/>
          <w:szCs w:val="24"/>
        </w:rPr>
        <w:t>«Como el Estado mismo, las organizaciones públicas son un producto histórico y están en función de las pautas culturales y del grado de desarrollo de una sociedad» (Baena, 1985: 36).</w:t>
      </w:r>
    </w:p>
    <w:p w:rsidR="00EB4F9F" w:rsidRPr="00820390" w:rsidRDefault="00EB4F9F" w:rsidP="00820390">
      <w:pPr>
        <w:spacing w:line="360" w:lineRule="auto"/>
        <w:jc w:val="both"/>
        <w:rPr>
          <w:rFonts w:ascii="Arial" w:hAnsi="Arial" w:cs="Arial"/>
          <w:sz w:val="24"/>
          <w:szCs w:val="24"/>
        </w:rPr>
      </w:pPr>
      <w:r w:rsidRPr="00820390">
        <w:rPr>
          <w:rFonts w:ascii="Arial" w:hAnsi="Arial" w:cs="Arial"/>
          <w:sz w:val="24"/>
          <w:szCs w:val="24"/>
        </w:rPr>
        <w:t>En este aserto se habla sobre los planteamientos de la similitud de las instituciones en los países que por medio de sus normas, buscaban lograr que los comportamientos de los individuos fueran normalizados a fines del Estado, considerando a la Administración Publica como una sola. Sin embargo, no tomaban en cuenta el contexto histórico de cada país y su cultura, que cada región tiene, además estos factores influyen en la estructura de las organizaciones públicas “Cada uno de los sectores organizados supone la existencia de Administraciones o ámbitos administrativos distintos, con su propia y peculiar cultura administrativa y sus pautas de conducta, incluso si se rigen por las mismas normas jurídicas» (Baena, 2005: 21).</w:t>
      </w:r>
    </w:p>
    <w:p w:rsidR="00EB4F9F" w:rsidRPr="00820390" w:rsidRDefault="00EB4F9F" w:rsidP="00820390">
      <w:pPr>
        <w:spacing w:line="360" w:lineRule="auto"/>
        <w:jc w:val="both"/>
        <w:rPr>
          <w:rFonts w:ascii="Arial" w:hAnsi="Arial" w:cs="Arial"/>
          <w:sz w:val="24"/>
          <w:szCs w:val="24"/>
        </w:rPr>
      </w:pPr>
      <w:r w:rsidRPr="00820390">
        <w:rPr>
          <w:rFonts w:ascii="Arial" w:hAnsi="Arial" w:cs="Arial"/>
          <w:sz w:val="24"/>
          <w:szCs w:val="24"/>
        </w:rPr>
        <w:tab/>
        <w:t xml:space="preserve">De acuerdo con la tesis liberal de la pluralidad de intereses en el Estado, manifiesta que las condiciones particulares de cada sociedad, deciden atender de diferentes maneras los asuntos vitales de la comunidad para su existencia y permanencia, lo que origina las especificidades de las instituciones y de las organizaciones que las sostienen. Por lo tanto la falsa idea de la existencia de dos </w:t>
      </w:r>
      <w:r w:rsidRPr="00820390">
        <w:rPr>
          <w:rFonts w:ascii="Arial" w:hAnsi="Arial" w:cs="Arial"/>
          <w:sz w:val="24"/>
          <w:szCs w:val="24"/>
        </w:rPr>
        <w:lastRenderedPageBreak/>
        <w:t>Administraciones Publicas es generada por no tomar en cuenta las adaptaciones y acomodos culturales de acuerdo a sus realidades y los grupos humanos que componen a cada lugar.</w:t>
      </w:r>
    </w:p>
    <w:p w:rsidR="00EB4F9F" w:rsidRPr="00820390" w:rsidRDefault="00EB4F9F" w:rsidP="00820390">
      <w:pPr>
        <w:spacing w:line="360" w:lineRule="auto"/>
        <w:jc w:val="both"/>
        <w:rPr>
          <w:rFonts w:ascii="Arial" w:hAnsi="Arial" w:cs="Arial"/>
          <w:sz w:val="24"/>
          <w:szCs w:val="24"/>
        </w:rPr>
      </w:pPr>
      <w:r w:rsidRPr="00820390">
        <w:rPr>
          <w:rFonts w:ascii="Arial" w:hAnsi="Arial" w:cs="Arial"/>
          <w:sz w:val="24"/>
          <w:szCs w:val="24"/>
        </w:rPr>
        <w:tab/>
        <w:t>El error que se comete, es el de tratar de considerar a la Administración Publica valida científicamente y universal omitiendo el contexto histórico de cada país, ya que el desarrollo de los países es desigual y que la formación de disciplinas y de ideas, no se da de manera homogénea.</w:t>
      </w:r>
    </w:p>
    <w:p w:rsidR="00EB4F9F" w:rsidRPr="00820390" w:rsidRDefault="00EB4F9F" w:rsidP="00820390">
      <w:pPr>
        <w:spacing w:line="360" w:lineRule="auto"/>
        <w:jc w:val="both"/>
        <w:rPr>
          <w:rFonts w:ascii="Arial" w:hAnsi="Arial" w:cs="Arial"/>
          <w:b/>
          <w:sz w:val="24"/>
          <w:szCs w:val="24"/>
        </w:rPr>
      </w:pPr>
      <w:r w:rsidRPr="00820390">
        <w:rPr>
          <w:rFonts w:ascii="Arial" w:hAnsi="Arial" w:cs="Arial"/>
          <w:b/>
          <w:sz w:val="24"/>
          <w:szCs w:val="24"/>
        </w:rPr>
        <w:t>CUARTO ASERTO</w:t>
      </w:r>
    </w:p>
    <w:p w:rsidR="00EB4F9F" w:rsidRPr="00820390" w:rsidRDefault="00EB4F9F" w:rsidP="00820390">
      <w:pPr>
        <w:spacing w:line="360" w:lineRule="auto"/>
        <w:jc w:val="both"/>
        <w:rPr>
          <w:rFonts w:ascii="Arial" w:hAnsi="Arial" w:cs="Arial"/>
          <w:sz w:val="24"/>
          <w:szCs w:val="24"/>
          <w:lang w:val="es-ES"/>
        </w:rPr>
      </w:pPr>
      <w:r w:rsidRPr="00820390">
        <w:rPr>
          <w:rFonts w:ascii="Arial" w:hAnsi="Arial" w:cs="Arial"/>
          <w:sz w:val="24"/>
          <w:szCs w:val="24"/>
          <w:lang w:val="es-ES"/>
        </w:rPr>
        <w:t>En el cuarto aserto, tratamos el tema de las élites del poder y sus interacciones dentro de la misma Administración Pública y hacia fuera. Teniendo en cuenta que cada que suceden dichas interacciones, resulta evidente en la sociedad, pues producen cambios o estabilizan.</w:t>
      </w:r>
    </w:p>
    <w:p w:rsidR="00EB4F9F" w:rsidRPr="00820390" w:rsidRDefault="00EB4F9F" w:rsidP="00820390">
      <w:pPr>
        <w:spacing w:line="360" w:lineRule="auto"/>
        <w:jc w:val="both"/>
        <w:rPr>
          <w:rFonts w:ascii="Arial" w:hAnsi="Arial" w:cs="Arial"/>
          <w:sz w:val="24"/>
          <w:szCs w:val="24"/>
          <w:lang w:val="es-ES"/>
        </w:rPr>
      </w:pPr>
    </w:p>
    <w:p w:rsidR="00EB4F9F" w:rsidRPr="00820390" w:rsidRDefault="00EB4F9F" w:rsidP="00820390">
      <w:pPr>
        <w:spacing w:line="360" w:lineRule="auto"/>
        <w:jc w:val="both"/>
        <w:rPr>
          <w:rFonts w:ascii="Arial" w:hAnsi="Arial" w:cs="Arial"/>
          <w:sz w:val="24"/>
          <w:szCs w:val="24"/>
          <w:lang w:val="es-ES"/>
        </w:rPr>
      </w:pPr>
      <w:r w:rsidRPr="00820390">
        <w:rPr>
          <w:rFonts w:ascii="Arial" w:hAnsi="Arial" w:cs="Arial"/>
          <w:sz w:val="24"/>
          <w:szCs w:val="24"/>
          <w:lang w:val="es-ES"/>
        </w:rPr>
        <w:t>La cúpula de poder es como la estructura, o el sistema muestra unidad; entendiendo a la cúpula del poder como un grupo de puestos y/o cargos, no como un grupo de personas conspirativas con mucho poder. Las relaciones en esta élite administrativa solo serán fructíferas entendiéndolas y aplicándolas de esta manera, pues “las posiciones son más estables que las personas” (Barrera Restrepo, 2010).</w:t>
      </w:r>
    </w:p>
    <w:p w:rsidR="00EB4F9F" w:rsidRPr="00820390" w:rsidRDefault="00EB4F9F" w:rsidP="00820390">
      <w:pPr>
        <w:spacing w:line="360" w:lineRule="auto"/>
        <w:jc w:val="both"/>
        <w:rPr>
          <w:rFonts w:ascii="Arial" w:hAnsi="Arial" w:cs="Arial"/>
          <w:sz w:val="24"/>
          <w:szCs w:val="24"/>
          <w:lang w:val="es-ES"/>
        </w:rPr>
      </w:pPr>
    </w:p>
    <w:p w:rsidR="00EB4F9F" w:rsidRPr="00820390" w:rsidRDefault="00EB4F9F" w:rsidP="00820390">
      <w:pPr>
        <w:spacing w:line="360" w:lineRule="auto"/>
        <w:jc w:val="both"/>
        <w:rPr>
          <w:rFonts w:ascii="Arial" w:hAnsi="Arial" w:cs="Arial"/>
          <w:sz w:val="24"/>
          <w:szCs w:val="24"/>
          <w:lang w:val="es-ES"/>
        </w:rPr>
      </w:pPr>
      <w:r w:rsidRPr="00820390">
        <w:rPr>
          <w:rFonts w:ascii="Arial" w:hAnsi="Arial" w:cs="Arial"/>
          <w:sz w:val="24"/>
          <w:szCs w:val="24"/>
          <w:lang w:val="es-ES"/>
        </w:rPr>
        <w:t>La metodología propuesta para estudiar las cúpulas del poder desde sus puestos en lugar de sus personas ayuda a distinguir las interacciones específicas que afectan la sociedad que estas élites gobiernan.</w:t>
      </w:r>
    </w:p>
    <w:p w:rsidR="00EB4F9F" w:rsidRPr="00820390" w:rsidRDefault="00EB4F9F" w:rsidP="00820390">
      <w:pPr>
        <w:pStyle w:val="Subttulo"/>
        <w:spacing w:line="360" w:lineRule="auto"/>
        <w:jc w:val="both"/>
        <w:rPr>
          <w:rFonts w:ascii="Arial" w:hAnsi="Arial" w:cs="Arial"/>
          <w:b/>
          <w:i w:val="0"/>
          <w:color w:val="auto"/>
        </w:rPr>
      </w:pPr>
      <w:r w:rsidRPr="00820390">
        <w:rPr>
          <w:rFonts w:ascii="Arial" w:hAnsi="Arial" w:cs="Arial"/>
          <w:b/>
          <w:i w:val="0"/>
          <w:color w:val="auto"/>
        </w:rPr>
        <w:t xml:space="preserve"> QUINTO ASERTO</w:t>
      </w:r>
    </w:p>
    <w:p w:rsidR="00EB4F9F" w:rsidRPr="00820390" w:rsidRDefault="00EB4F9F" w:rsidP="00820390">
      <w:pPr>
        <w:spacing w:line="360" w:lineRule="auto"/>
        <w:jc w:val="both"/>
        <w:rPr>
          <w:rFonts w:ascii="Arial" w:hAnsi="Arial" w:cs="Arial"/>
          <w:i/>
          <w:sz w:val="24"/>
          <w:szCs w:val="24"/>
        </w:rPr>
      </w:pPr>
      <w:r w:rsidRPr="00820390">
        <w:rPr>
          <w:rFonts w:ascii="Arial" w:hAnsi="Arial" w:cs="Arial"/>
          <w:i/>
          <w:sz w:val="24"/>
          <w:szCs w:val="24"/>
        </w:rPr>
        <w:t>&lt;&lt;Política pública. Toda acción conformador, de carácter innovador,  que va acompañada de las medidas administrativas  necesarias para su seguimiento y ejecución&gt;&gt; (Baena, 2005: 121)</w:t>
      </w:r>
    </w:p>
    <w:p w:rsidR="00EB4F9F" w:rsidRPr="00820390" w:rsidRDefault="00EB4F9F" w:rsidP="00820390">
      <w:pPr>
        <w:spacing w:line="360" w:lineRule="auto"/>
        <w:jc w:val="both"/>
        <w:rPr>
          <w:rFonts w:ascii="Arial" w:hAnsi="Arial" w:cs="Arial"/>
          <w:sz w:val="24"/>
          <w:szCs w:val="24"/>
        </w:rPr>
      </w:pPr>
      <w:r w:rsidRPr="00820390">
        <w:rPr>
          <w:rFonts w:ascii="Arial" w:hAnsi="Arial" w:cs="Arial"/>
          <w:sz w:val="24"/>
          <w:szCs w:val="24"/>
        </w:rPr>
        <w:lastRenderedPageBreak/>
        <w:t>La política pública es definida  como una decisión conformadora, de carácter innovador que busca su cumplimiento mediante una serie de medidas administrativas. Se le considera innovador  por razones de eficacia, mediante la ampliación de cobertura de la población, esta puede ser incrementa lista o mimetismo.</w:t>
      </w:r>
    </w:p>
    <w:p w:rsidR="00EB4F9F" w:rsidRPr="00820390" w:rsidRDefault="00EB4F9F" w:rsidP="00820390">
      <w:pPr>
        <w:spacing w:line="360" w:lineRule="auto"/>
        <w:jc w:val="both"/>
        <w:rPr>
          <w:rFonts w:ascii="Arial" w:hAnsi="Arial" w:cs="Arial"/>
          <w:sz w:val="24"/>
          <w:szCs w:val="24"/>
        </w:rPr>
      </w:pPr>
      <w:r w:rsidRPr="00820390">
        <w:rPr>
          <w:rFonts w:ascii="Arial" w:hAnsi="Arial" w:cs="Arial"/>
          <w:sz w:val="24"/>
          <w:szCs w:val="24"/>
        </w:rPr>
        <w:t>Las políticas públicas difieren de las promesas electorales, pragmáticas o electorales, por su carácter estratégico que busca la eficacia de la administración,  en tanto que las públicas expiden los anhelos de un grupo o sector social. Es 1se formulara, implementara, ejecutara y asignara recursos, para finamente evaluar su desempeño e impacto de dicha política.</w:t>
      </w:r>
    </w:p>
    <w:p w:rsidR="000C0F7D" w:rsidRPr="00820390" w:rsidRDefault="00EB4F9F" w:rsidP="00820390">
      <w:pPr>
        <w:spacing w:line="360" w:lineRule="auto"/>
        <w:jc w:val="both"/>
        <w:rPr>
          <w:rStyle w:val="nfasissutil"/>
          <w:rFonts w:ascii="Arial" w:hAnsi="Arial" w:cs="Arial"/>
          <w:i w:val="0"/>
          <w:color w:val="auto"/>
          <w:sz w:val="24"/>
          <w:szCs w:val="24"/>
        </w:rPr>
      </w:pPr>
      <w:r w:rsidRPr="00820390">
        <w:rPr>
          <w:rFonts w:ascii="Arial" w:hAnsi="Arial" w:cs="Arial"/>
          <w:sz w:val="24"/>
          <w:szCs w:val="24"/>
        </w:rPr>
        <w:t>Finamente para la implementación de políticas públicas resultan relevantes funciones administrativas como ejercicio técnico y tecnológico, los cuales determinan la calidad de los servicios públicos que se brinda a la población.</w:t>
      </w:r>
    </w:p>
    <w:p w:rsidR="000C0F7D" w:rsidRPr="00820390" w:rsidRDefault="000C0F7D" w:rsidP="00820390">
      <w:pPr>
        <w:spacing w:line="360" w:lineRule="auto"/>
        <w:jc w:val="both"/>
        <w:rPr>
          <w:rFonts w:ascii="Arial" w:hAnsi="Arial" w:cs="Arial"/>
          <w:iCs/>
          <w:sz w:val="24"/>
          <w:szCs w:val="24"/>
        </w:rPr>
      </w:pPr>
    </w:p>
    <w:p w:rsidR="00EB4F9F" w:rsidRPr="00820390" w:rsidRDefault="00EB4F9F" w:rsidP="00820390">
      <w:pPr>
        <w:spacing w:line="360" w:lineRule="auto"/>
        <w:jc w:val="both"/>
        <w:rPr>
          <w:rFonts w:ascii="Arial" w:hAnsi="Arial" w:cs="Arial"/>
          <w:b/>
          <w:sz w:val="24"/>
          <w:szCs w:val="24"/>
        </w:rPr>
      </w:pPr>
      <w:r w:rsidRPr="00820390">
        <w:rPr>
          <w:rFonts w:ascii="Arial" w:hAnsi="Arial" w:cs="Arial"/>
          <w:b/>
          <w:sz w:val="24"/>
          <w:szCs w:val="24"/>
        </w:rPr>
        <w:t>CONCLUSIONES</w:t>
      </w:r>
    </w:p>
    <w:p w:rsidR="000C0F7D" w:rsidRPr="00820390" w:rsidRDefault="000C0F7D" w:rsidP="00820390">
      <w:pPr>
        <w:spacing w:line="360" w:lineRule="auto"/>
        <w:jc w:val="both"/>
        <w:rPr>
          <w:rFonts w:ascii="Arial" w:hAnsi="Arial" w:cs="Arial"/>
          <w:b/>
          <w:sz w:val="24"/>
          <w:szCs w:val="24"/>
        </w:rPr>
      </w:pPr>
      <w:r w:rsidRPr="00820390">
        <w:rPr>
          <w:rFonts w:ascii="Arial" w:hAnsi="Arial" w:cs="Arial"/>
          <w:b/>
          <w:sz w:val="24"/>
          <w:szCs w:val="24"/>
        </w:rPr>
        <w:t>1-</w:t>
      </w:r>
      <w:r w:rsidRPr="00820390">
        <w:rPr>
          <w:rFonts w:ascii="Arial" w:hAnsi="Arial" w:cs="Arial"/>
          <w:sz w:val="24"/>
          <w:szCs w:val="24"/>
        </w:rPr>
        <w:t xml:space="preserve">  Del primer aserto podemos concluir que a la Administración pública se le debe de analizar como una organización que no puede ser separada de la política, ya que el ejercicio de la Administración pública lleva una práctica de dominación y de relaciones de poder que son propias de esta y, por lo tanto no ajenas al poder</w:t>
      </w:r>
    </w:p>
    <w:p w:rsidR="00EB4F9F" w:rsidRPr="00820390" w:rsidRDefault="00EB4F9F" w:rsidP="00820390">
      <w:pPr>
        <w:pStyle w:val="NormalWeb"/>
        <w:spacing w:before="240" w:beforeAutospacing="0" w:after="240" w:afterAutospacing="0" w:line="360" w:lineRule="auto"/>
        <w:jc w:val="both"/>
        <w:rPr>
          <w:rFonts w:ascii="Arial" w:hAnsi="Arial" w:cs="Arial"/>
        </w:rPr>
      </w:pPr>
      <w:r w:rsidRPr="00820390">
        <w:rPr>
          <w:rFonts w:ascii="Arial" w:hAnsi="Arial" w:cs="Arial"/>
          <w:b/>
        </w:rPr>
        <w:t>2</w:t>
      </w:r>
      <w:r w:rsidR="000C0F7D" w:rsidRPr="00820390">
        <w:rPr>
          <w:rFonts w:ascii="Arial" w:hAnsi="Arial" w:cs="Arial"/>
          <w:b/>
        </w:rPr>
        <w:t xml:space="preserve">- </w:t>
      </w:r>
      <w:r w:rsidR="000C0F7D" w:rsidRPr="00820390">
        <w:rPr>
          <w:rFonts w:ascii="Arial" w:hAnsi="Arial" w:cs="Arial"/>
          <w:color w:val="000000"/>
        </w:rPr>
        <w:t>La ciencia administrativa ha tenido un gran avance desde los estados antiguos hasta la actualidad, puesto que ha adoptado nuevas formas de organización de acuerdo al contexto en que se ve desarrollando.</w:t>
      </w:r>
    </w:p>
    <w:p w:rsidR="00516FD1" w:rsidRPr="00820390" w:rsidRDefault="00EB4F9F" w:rsidP="00820390">
      <w:pPr>
        <w:spacing w:line="360" w:lineRule="auto"/>
        <w:jc w:val="both"/>
        <w:rPr>
          <w:rFonts w:ascii="Arial" w:hAnsi="Arial" w:cs="Arial"/>
          <w:sz w:val="24"/>
          <w:szCs w:val="24"/>
        </w:rPr>
      </w:pPr>
      <w:r w:rsidRPr="00820390">
        <w:rPr>
          <w:rFonts w:ascii="Arial" w:hAnsi="Arial" w:cs="Arial"/>
          <w:b/>
          <w:sz w:val="24"/>
          <w:szCs w:val="24"/>
        </w:rPr>
        <w:t>3</w:t>
      </w:r>
      <w:r w:rsidR="00516FD1" w:rsidRPr="00820390">
        <w:rPr>
          <w:rFonts w:ascii="Arial" w:hAnsi="Arial" w:cs="Arial"/>
          <w:b/>
          <w:sz w:val="24"/>
          <w:szCs w:val="24"/>
        </w:rPr>
        <w:t>-</w:t>
      </w:r>
      <w:r w:rsidR="00516FD1" w:rsidRPr="00820390">
        <w:rPr>
          <w:rFonts w:ascii="Arial" w:hAnsi="Arial" w:cs="Arial"/>
          <w:sz w:val="24"/>
          <w:szCs w:val="24"/>
        </w:rPr>
        <w:t xml:space="preserve"> </w:t>
      </w:r>
      <w:r w:rsidR="00516FD1" w:rsidRPr="00820390">
        <w:rPr>
          <w:rFonts w:ascii="Arial" w:hAnsi="Arial" w:cs="Arial"/>
          <w:sz w:val="24"/>
          <w:szCs w:val="24"/>
        </w:rPr>
        <w:t>Es importante no olvidar que los diferentes contextos históricos de cada país</w:t>
      </w:r>
    </w:p>
    <w:p w:rsidR="00EB4F9F" w:rsidRPr="00820390" w:rsidRDefault="00516FD1" w:rsidP="00820390">
      <w:pPr>
        <w:spacing w:line="360" w:lineRule="auto"/>
        <w:jc w:val="both"/>
        <w:rPr>
          <w:rFonts w:ascii="Arial" w:hAnsi="Arial" w:cs="Arial"/>
          <w:sz w:val="24"/>
          <w:szCs w:val="24"/>
        </w:rPr>
      </w:pPr>
      <w:r w:rsidRPr="00820390">
        <w:rPr>
          <w:rFonts w:ascii="Arial" w:hAnsi="Arial" w:cs="Arial"/>
          <w:sz w:val="24"/>
          <w:szCs w:val="24"/>
        </w:rPr>
        <w:t>Influyen</w:t>
      </w:r>
      <w:r w:rsidRPr="00820390">
        <w:rPr>
          <w:rFonts w:ascii="Arial" w:hAnsi="Arial" w:cs="Arial"/>
          <w:sz w:val="24"/>
          <w:szCs w:val="24"/>
        </w:rPr>
        <w:t xml:space="preserve"> en su organización pública y si queremos hacer un estudio sobre </w:t>
      </w:r>
      <w:r w:rsidR="00820390" w:rsidRPr="00820390">
        <w:rPr>
          <w:rFonts w:ascii="Arial" w:hAnsi="Arial" w:cs="Arial"/>
          <w:sz w:val="24"/>
          <w:szCs w:val="24"/>
        </w:rPr>
        <w:t xml:space="preserve">su </w:t>
      </w:r>
      <w:r w:rsidRPr="00820390">
        <w:rPr>
          <w:rFonts w:ascii="Arial" w:hAnsi="Arial" w:cs="Arial"/>
          <w:sz w:val="24"/>
          <w:szCs w:val="24"/>
        </w:rPr>
        <w:t>administración debemos también darle impor</w:t>
      </w:r>
      <w:r w:rsidR="00820390" w:rsidRPr="00820390">
        <w:rPr>
          <w:rFonts w:ascii="Arial" w:hAnsi="Arial" w:cs="Arial"/>
          <w:sz w:val="24"/>
          <w:szCs w:val="24"/>
        </w:rPr>
        <w:t xml:space="preserve">tancia a su cultura porque cada </w:t>
      </w:r>
      <w:r w:rsidRPr="00820390">
        <w:rPr>
          <w:rFonts w:ascii="Arial" w:hAnsi="Arial" w:cs="Arial"/>
          <w:sz w:val="24"/>
          <w:szCs w:val="24"/>
        </w:rPr>
        <w:t>sociedad tiene diferentes orígenes y no podemos estudiar con una misma</w:t>
      </w:r>
      <w:r w:rsidR="00820390" w:rsidRPr="00820390">
        <w:rPr>
          <w:rFonts w:ascii="Arial" w:hAnsi="Arial" w:cs="Arial"/>
          <w:sz w:val="24"/>
          <w:szCs w:val="24"/>
        </w:rPr>
        <w:t xml:space="preserve"> </w:t>
      </w:r>
      <w:r w:rsidRPr="00820390">
        <w:rPr>
          <w:rFonts w:ascii="Arial" w:hAnsi="Arial" w:cs="Arial"/>
          <w:sz w:val="24"/>
          <w:szCs w:val="24"/>
        </w:rPr>
        <w:lastRenderedPageBreak/>
        <w:t xml:space="preserve">metodología, porque no es una ciencia exacta </w:t>
      </w:r>
      <w:r w:rsidR="00820390" w:rsidRPr="00820390">
        <w:rPr>
          <w:rFonts w:ascii="Arial" w:hAnsi="Arial" w:cs="Arial"/>
          <w:sz w:val="24"/>
          <w:szCs w:val="24"/>
        </w:rPr>
        <w:t xml:space="preserve">y los objetos de estudio no son </w:t>
      </w:r>
      <w:r w:rsidRPr="00820390">
        <w:rPr>
          <w:rFonts w:ascii="Arial" w:hAnsi="Arial" w:cs="Arial"/>
          <w:sz w:val="24"/>
          <w:szCs w:val="24"/>
        </w:rPr>
        <w:t>homogéneos.</w:t>
      </w:r>
    </w:p>
    <w:p w:rsidR="00EB4F9F" w:rsidRPr="00820390" w:rsidRDefault="000C0F7D" w:rsidP="00820390">
      <w:pPr>
        <w:spacing w:after="0" w:line="360" w:lineRule="auto"/>
        <w:jc w:val="both"/>
        <w:rPr>
          <w:rFonts w:ascii="Arial" w:hAnsi="Arial" w:cs="Arial"/>
          <w:sz w:val="24"/>
          <w:szCs w:val="24"/>
          <w:lang w:val="es-ES"/>
        </w:rPr>
      </w:pPr>
      <w:r w:rsidRPr="00820390">
        <w:rPr>
          <w:rFonts w:ascii="Arial" w:hAnsi="Arial" w:cs="Arial"/>
          <w:b/>
          <w:sz w:val="24"/>
          <w:szCs w:val="24"/>
        </w:rPr>
        <w:t>4-</w:t>
      </w:r>
      <w:r w:rsidR="00EB4F9F" w:rsidRPr="00820390">
        <w:rPr>
          <w:rFonts w:ascii="Arial" w:hAnsi="Arial" w:cs="Arial"/>
          <w:b/>
          <w:sz w:val="24"/>
          <w:szCs w:val="24"/>
        </w:rPr>
        <w:t xml:space="preserve"> </w:t>
      </w:r>
      <w:r w:rsidR="00EB4F9F" w:rsidRPr="00820390">
        <w:rPr>
          <w:rFonts w:ascii="Arial" w:hAnsi="Arial" w:cs="Arial"/>
          <w:sz w:val="24"/>
          <w:szCs w:val="24"/>
          <w:lang w:val="es-ES"/>
        </w:rPr>
        <w:t>Las personas son menos estables que los puestos de la cúpula del poder administrativo, por lo que es más viable estudiar la interacción entre funcionarios cuando se piensa en sus responsabilidades específicas que estudiarlos por sus personalidades.</w:t>
      </w:r>
    </w:p>
    <w:p w:rsidR="00EB4F9F" w:rsidRPr="00820390" w:rsidRDefault="00EB4F9F" w:rsidP="00820390">
      <w:pPr>
        <w:spacing w:line="360" w:lineRule="auto"/>
        <w:jc w:val="both"/>
        <w:rPr>
          <w:rFonts w:ascii="Arial" w:hAnsi="Arial" w:cs="Arial"/>
          <w:b/>
          <w:sz w:val="24"/>
          <w:szCs w:val="24"/>
        </w:rPr>
      </w:pPr>
    </w:p>
    <w:p w:rsidR="00D953AA" w:rsidRPr="00820390" w:rsidRDefault="00EB4F9F" w:rsidP="00820390">
      <w:pPr>
        <w:spacing w:line="360" w:lineRule="auto"/>
        <w:jc w:val="both"/>
        <w:rPr>
          <w:rFonts w:ascii="Arial" w:hAnsi="Arial" w:cs="Arial"/>
          <w:sz w:val="24"/>
          <w:szCs w:val="24"/>
        </w:rPr>
      </w:pPr>
      <w:r w:rsidRPr="00820390">
        <w:rPr>
          <w:rFonts w:ascii="Arial" w:hAnsi="Arial" w:cs="Arial"/>
          <w:b/>
          <w:sz w:val="24"/>
          <w:szCs w:val="24"/>
        </w:rPr>
        <w:t>5</w:t>
      </w:r>
      <w:r w:rsidR="00D953AA" w:rsidRPr="00820390">
        <w:rPr>
          <w:rFonts w:ascii="Arial" w:hAnsi="Arial" w:cs="Arial"/>
          <w:b/>
          <w:sz w:val="24"/>
          <w:szCs w:val="24"/>
        </w:rPr>
        <w:t>-</w:t>
      </w:r>
      <w:r w:rsidR="00D953AA" w:rsidRPr="00820390">
        <w:rPr>
          <w:rFonts w:ascii="Arial" w:hAnsi="Arial" w:cs="Arial"/>
          <w:sz w:val="24"/>
          <w:szCs w:val="24"/>
        </w:rPr>
        <w:t xml:space="preserve"> </w:t>
      </w:r>
      <w:r w:rsidR="00D953AA" w:rsidRPr="00820390">
        <w:rPr>
          <w:rFonts w:ascii="Arial" w:hAnsi="Arial" w:cs="Arial"/>
          <w:sz w:val="24"/>
          <w:szCs w:val="24"/>
        </w:rPr>
        <w:t>La política pública es un asentó importante del c</w:t>
      </w:r>
      <w:r w:rsidR="00516FD1" w:rsidRPr="00820390">
        <w:rPr>
          <w:rFonts w:ascii="Arial" w:hAnsi="Arial" w:cs="Arial"/>
          <w:sz w:val="24"/>
          <w:szCs w:val="24"/>
        </w:rPr>
        <w:t xml:space="preserve">ual se debe rescatar la idea de </w:t>
      </w:r>
      <w:r w:rsidR="00D953AA" w:rsidRPr="00820390">
        <w:rPr>
          <w:rFonts w:ascii="Arial" w:hAnsi="Arial" w:cs="Arial"/>
          <w:sz w:val="24"/>
          <w:szCs w:val="24"/>
        </w:rPr>
        <w:t>que tienen un carácter innovador y buscar resolver una problemática social</w:t>
      </w:r>
    </w:p>
    <w:p w:rsidR="00EB4F9F" w:rsidRDefault="00516FD1" w:rsidP="00820390">
      <w:pPr>
        <w:spacing w:line="360" w:lineRule="auto"/>
        <w:jc w:val="both"/>
        <w:rPr>
          <w:rFonts w:ascii="Arial" w:hAnsi="Arial" w:cs="Arial"/>
          <w:sz w:val="24"/>
          <w:szCs w:val="24"/>
        </w:rPr>
      </w:pPr>
      <w:r w:rsidRPr="00820390">
        <w:rPr>
          <w:rFonts w:ascii="Arial" w:hAnsi="Arial" w:cs="Arial"/>
          <w:sz w:val="24"/>
          <w:szCs w:val="24"/>
        </w:rPr>
        <w:t>Mediante</w:t>
      </w:r>
      <w:r w:rsidR="00D953AA" w:rsidRPr="00820390">
        <w:rPr>
          <w:rFonts w:ascii="Arial" w:hAnsi="Arial" w:cs="Arial"/>
          <w:sz w:val="24"/>
          <w:szCs w:val="24"/>
        </w:rPr>
        <w:t xml:space="preserve"> su implementación, haciendo uso desde </w:t>
      </w:r>
      <w:r w:rsidRPr="00820390">
        <w:rPr>
          <w:rFonts w:ascii="Arial" w:hAnsi="Arial" w:cs="Arial"/>
          <w:sz w:val="24"/>
          <w:szCs w:val="24"/>
        </w:rPr>
        <w:t xml:space="preserve">ejercicio técnico y tecnológico </w:t>
      </w:r>
      <w:r w:rsidR="00D953AA" w:rsidRPr="00820390">
        <w:rPr>
          <w:rFonts w:ascii="Arial" w:hAnsi="Arial" w:cs="Arial"/>
          <w:sz w:val="24"/>
          <w:szCs w:val="24"/>
        </w:rPr>
        <w:t>para mejorar el desempeño.</w:t>
      </w:r>
    </w:p>
    <w:p w:rsidR="00820390" w:rsidRDefault="00820390" w:rsidP="00820390">
      <w:pPr>
        <w:spacing w:line="360" w:lineRule="auto"/>
        <w:jc w:val="both"/>
        <w:rPr>
          <w:rFonts w:ascii="Arial" w:hAnsi="Arial" w:cs="Arial"/>
          <w:sz w:val="24"/>
          <w:szCs w:val="24"/>
        </w:rPr>
      </w:pPr>
    </w:p>
    <w:p w:rsidR="00820390" w:rsidRDefault="00820390" w:rsidP="00820390">
      <w:pPr>
        <w:spacing w:line="360" w:lineRule="auto"/>
        <w:jc w:val="both"/>
        <w:rPr>
          <w:rFonts w:ascii="Arial" w:hAnsi="Arial" w:cs="Arial"/>
          <w:sz w:val="24"/>
          <w:szCs w:val="24"/>
        </w:rPr>
      </w:pPr>
    </w:p>
    <w:p w:rsidR="00820390" w:rsidRDefault="00820390" w:rsidP="00820390">
      <w:pPr>
        <w:spacing w:line="360" w:lineRule="auto"/>
        <w:jc w:val="both"/>
        <w:rPr>
          <w:rFonts w:ascii="Arial" w:hAnsi="Arial" w:cs="Arial"/>
          <w:sz w:val="24"/>
          <w:szCs w:val="24"/>
        </w:rPr>
      </w:pPr>
    </w:p>
    <w:p w:rsidR="00820390" w:rsidRDefault="00820390" w:rsidP="00820390">
      <w:pPr>
        <w:spacing w:line="360" w:lineRule="auto"/>
        <w:jc w:val="both"/>
        <w:rPr>
          <w:rFonts w:ascii="Arial" w:hAnsi="Arial" w:cs="Arial"/>
          <w:sz w:val="24"/>
          <w:szCs w:val="24"/>
        </w:rPr>
      </w:pPr>
    </w:p>
    <w:p w:rsidR="00820390" w:rsidRDefault="00820390" w:rsidP="00820390">
      <w:pPr>
        <w:spacing w:line="360" w:lineRule="auto"/>
        <w:jc w:val="both"/>
        <w:rPr>
          <w:rFonts w:ascii="Arial" w:hAnsi="Arial" w:cs="Arial"/>
          <w:sz w:val="24"/>
          <w:szCs w:val="24"/>
        </w:rPr>
      </w:pPr>
    </w:p>
    <w:p w:rsidR="00820390" w:rsidRDefault="00820390" w:rsidP="00820390">
      <w:pPr>
        <w:spacing w:line="360" w:lineRule="auto"/>
        <w:jc w:val="both"/>
        <w:rPr>
          <w:rFonts w:ascii="Arial" w:hAnsi="Arial" w:cs="Arial"/>
          <w:sz w:val="24"/>
          <w:szCs w:val="24"/>
        </w:rPr>
      </w:pPr>
    </w:p>
    <w:p w:rsidR="00820390" w:rsidRDefault="00820390" w:rsidP="00820390">
      <w:pPr>
        <w:spacing w:line="360" w:lineRule="auto"/>
        <w:jc w:val="both"/>
        <w:rPr>
          <w:rFonts w:ascii="Arial" w:hAnsi="Arial" w:cs="Arial"/>
          <w:sz w:val="24"/>
          <w:szCs w:val="24"/>
        </w:rPr>
      </w:pPr>
    </w:p>
    <w:p w:rsidR="00820390" w:rsidRDefault="00820390" w:rsidP="00820390">
      <w:pPr>
        <w:spacing w:line="360" w:lineRule="auto"/>
        <w:jc w:val="both"/>
        <w:rPr>
          <w:rFonts w:ascii="Arial" w:hAnsi="Arial" w:cs="Arial"/>
          <w:sz w:val="24"/>
          <w:szCs w:val="24"/>
        </w:rPr>
      </w:pPr>
    </w:p>
    <w:p w:rsidR="00820390" w:rsidRPr="00820390" w:rsidRDefault="00820390" w:rsidP="00820390">
      <w:pPr>
        <w:spacing w:line="360" w:lineRule="auto"/>
        <w:jc w:val="both"/>
        <w:rPr>
          <w:rFonts w:ascii="Arial" w:hAnsi="Arial" w:cs="Arial"/>
          <w:sz w:val="24"/>
          <w:szCs w:val="24"/>
        </w:rPr>
      </w:pPr>
      <w:bookmarkStart w:id="0" w:name="_GoBack"/>
      <w:bookmarkEnd w:id="0"/>
    </w:p>
    <w:p w:rsidR="005B1C5E" w:rsidRPr="00820390" w:rsidRDefault="005B1C5E" w:rsidP="00820390">
      <w:pPr>
        <w:spacing w:line="360" w:lineRule="auto"/>
        <w:jc w:val="both"/>
        <w:rPr>
          <w:rFonts w:ascii="Arial" w:hAnsi="Arial" w:cs="Arial"/>
          <w:b/>
          <w:bCs/>
          <w:sz w:val="24"/>
          <w:szCs w:val="24"/>
        </w:rPr>
      </w:pPr>
      <w:r w:rsidRPr="00820390">
        <w:rPr>
          <w:rFonts w:ascii="Arial" w:hAnsi="Arial" w:cs="Arial"/>
          <w:b/>
          <w:bCs/>
          <w:sz w:val="24"/>
          <w:szCs w:val="24"/>
        </w:rPr>
        <w:t>Bibliografía</w:t>
      </w:r>
    </w:p>
    <w:p w:rsidR="005B1C5E" w:rsidRPr="00820390" w:rsidRDefault="005B1C5E" w:rsidP="00820390">
      <w:pPr>
        <w:spacing w:line="360" w:lineRule="auto"/>
        <w:jc w:val="both"/>
        <w:rPr>
          <w:rFonts w:ascii="Arial" w:hAnsi="Arial" w:cs="Arial"/>
          <w:sz w:val="24"/>
          <w:szCs w:val="24"/>
        </w:rPr>
      </w:pPr>
      <w:r w:rsidRPr="00820390">
        <w:rPr>
          <w:rFonts w:ascii="Arial" w:hAnsi="Arial" w:cs="Arial"/>
          <w:sz w:val="24"/>
          <w:szCs w:val="24"/>
        </w:rPr>
        <w:t xml:space="preserve">Barrera R., Efrén. (2010). Contribuciones de impacto al desarrollo de ciencia de la Adminitración de Mariano Baena Del Alcázar en La </w:t>
      </w:r>
      <w:r w:rsidRPr="00820390">
        <w:rPr>
          <w:rFonts w:ascii="Arial" w:hAnsi="Arial" w:cs="Arial"/>
          <w:i/>
          <w:iCs/>
          <w:sz w:val="24"/>
          <w:szCs w:val="24"/>
        </w:rPr>
        <w:t>Administración pública entre dos siglos.</w:t>
      </w:r>
      <w:r w:rsidRPr="00820390">
        <w:rPr>
          <w:rFonts w:ascii="Arial" w:hAnsi="Arial" w:cs="Arial"/>
          <w:sz w:val="24"/>
          <w:szCs w:val="24"/>
        </w:rPr>
        <w:t xml:space="preserve"> Madrid: INAP</w:t>
      </w:r>
    </w:p>
    <w:sectPr w:rsidR="005B1C5E" w:rsidRPr="00820390" w:rsidSect="000C0F7D">
      <w:footerReference w:type="default" r:id="rId9"/>
      <w:pgSz w:w="12240" w:h="15840"/>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E5C7B" w:rsidRDefault="00DE5C7B" w:rsidP="00642ED6">
      <w:pPr>
        <w:spacing w:after="0" w:line="240" w:lineRule="auto"/>
      </w:pPr>
      <w:r>
        <w:separator/>
      </w:r>
    </w:p>
  </w:endnote>
  <w:endnote w:type="continuationSeparator" w:id="0">
    <w:p w:rsidR="00DE5C7B" w:rsidRDefault="00DE5C7B" w:rsidP="00642E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51198436"/>
      <w:docPartObj>
        <w:docPartGallery w:val="Page Numbers (Bottom of Page)"/>
        <w:docPartUnique/>
      </w:docPartObj>
    </w:sdtPr>
    <w:sdtEndPr/>
    <w:sdtContent>
      <w:p w:rsidR="000C0F7D" w:rsidRDefault="000C0F7D">
        <w:pPr>
          <w:pStyle w:val="Piedepgina"/>
          <w:jc w:val="right"/>
        </w:pPr>
        <w:r>
          <w:fldChar w:fldCharType="begin"/>
        </w:r>
        <w:r>
          <w:instrText>PAGE   \* MERGEFORMAT</w:instrText>
        </w:r>
        <w:r>
          <w:fldChar w:fldCharType="separate"/>
        </w:r>
        <w:r w:rsidR="00820390" w:rsidRPr="00820390">
          <w:rPr>
            <w:noProof/>
            <w:lang w:val="es-ES"/>
          </w:rPr>
          <w:t>8</w:t>
        </w:r>
        <w:r>
          <w:fldChar w:fldCharType="end"/>
        </w:r>
      </w:p>
    </w:sdtContent>
  </w:sdt>
  <w:p w:rsidR="000C0F7D" w:rsidRDefault="000C0F7D">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E5C7B" w:rsidRDefault="00DE5C7B" w:rsidP="00642ED6">
      <w:pPr>
        <w:spacing w:after="0" w:line="240" w:lineRule="auto"/>
      </w:pPr>
      <w:r>
        <w:separator/>
      </w:r>
    </w:p>
  </w:footnote>
  <w:footnote w:type="continuationSeparator" w:id="0">
    <w:p w:rsidR="00DE5C7B" w:rsidRDefault="00DE5C7B" w:rsidP="00642ED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DF72552"/>
    <w:multiLevelType w:val="hybridMultilevel"/>
    <w:tmpl w:val="FC9A2D6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
    <w:nsid w:val="31B64558"/>
    <w:multiLevelType w:val="hybridMultilevel"/>
    <w:tmpl w:val="797E327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399E2984"/>
    <w:multiLevelType w:val="hybridMultilevel"/>
    <w:tmpl w:val="EC180E3E"/>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nsid w:val="491313EF"/>
    <w:multiLevelType w:val="hybridMultilevel"/>
    <w:tmpl w:val="D1B0F9EC"/>
    <w:lvl w:ilvl="0" w:tplc="080A0001">
      <w:start w:val="1"/>
      <w:numFmt w:val="bullet"/>
      <w:lvlText w:val=""/>
      <w:lvlJc w:val="left"/>
      <w:pPr>
        <w:ind w:left="1788" w:hanging="360"/>
      </w:pPr>
      <w:rPr>
        <w:rFonts w:ascii="Symbol" w:hAnsi="Symbol" w:hint="default"/>
      </w:rPr>
    </w:lvl>
    <w:lvl w:ilvl="1" w:tplc="080A0003" w:tentative="1">
      <w:start w:val="1"/>
      <w:numFmt w:val="bullet"/>
      <w:lvlText w:val="o"/>
      <w:lvlJc w:val="left"/>
      <w:pPr>
        <w:ind w:left="2508" w:hanging="360"/>
      </w:pPr>
      <w:rPr>
        <w:rFonts w:ascii="Courier New" w:hAnsi="Courier New" w:cs="Courier New" w:hint="default"/>
      </w:rPr>
    </w:lvl>
    <w:lvl w:ilvl="2" w:tplc="080A0005" w:tentative="1">
      <w:start w:val="1"/>
      <w:numFmt w:val="bullet"/>
      <w:lvlText w:val=""/>
      <w:lvlJc w:val="left"/>
      <w:pPr>
        <w:ind w:left="3228" w:hanging="360"/>
      </w:pPr>
      <w:rPr>
        <w:rFonts w:ascii="Wingdings" w:hAnsi="Wingdings" w:hint="default"/>
      </w:rPr>
    </w:lvl>
    <w:lvl w:ilvl="3" w:tplc="080A0001" w:tentative="1">
      <w:start w:val="1"/>
      <w:numFmt w:val="bullet"/>
      <w:lvlText w:val=""/>
      <w:lvlJc w:val="left"/>
      <w:pPr>
        <w:ind w:left="3948" w:hanging="360"/>
      </w:pPr>
      <w:rPr>
        <w:rFonts w:ascii="Symbol" w:hAnsi="Symbol" w:hint="default"/>
      </w:rPr>
    </w:lvl>
    <w:lvl w:ilvl="4" w:tplc="080A0003" w:tentative="1">
      <w:start w:val="1"/>
      <w:numFmt w:val="bullet"/>
      <w:lvlText w:val="o"/>
      <w:lvlJc w:val="left"/>
      <w:pPr>
        <w:ind w:left="4668" w:hanging="360"/>
      </w:pPr>
      <w:rPr>
        <w:rFonts w:ascii="Courier New" w:hAnsi="Courier New" w:cs="Courier New" w:hint="default"/>
      </w:rPr>
    </w:lvl>
    <w:lvl w:ilvl="5" w:tplc="080A0005" w:tentative="1">
      <w:start w:val="1"/>
      <w:numFmt w:val="bullet"/>
      <w:lvlText w:val=""/>
      <w:lvlJc w:val="left"/>
      <w:pPr>
        <w:ind w:left="5388" w:hanging="360"/>
      </w:pPr>
      <w:rPr>
        <w:rFonts w:ascii="Wingdings" w:hAnsi="Wingdings" w:hint="default"/>
      </w:rPr>
    </w:lvl>
    <w:lvl w:ilvl="6" w:tplc="080A0001" w:tentative="1">
      <w:start w:val="1"/>
      <w:numFmt w:val="bullet"/>
      <w:lvlText w:val=""/>
      <w:lvlJc w:val="left"/>
      <w:pPr>
        <w:ind w:left="6108" w:hanging="360"/>
      </w:pPr>
      <w:rPr>
        <w:rFonts w:ascii="Symbol" w:hAnsi="Symbol" w:hint="default"/>
      </w:rPr>
    </w:lvl>
    <w:lvl w:ilvl="7" w:tplc="080A0003" w:tentative="1">
      <w:start w:val="1"/>
      <w:numFmt w:val="bullet"/>
      <w:lvlText w:val="o"/>
      <w:lvlJc w:val="left"/>
      <w:pPr>
        <w:ind w:left="6828" w:hanging="360"/>
      </w:pPr>
      <w:rPr>
        <w:rFonts w:ascii="Courier New" w:hAnsi="Courier New" w:cs="Courier New" w:hint="default"/>
      </w:rPr>
    </w:lvl>
    <w:lvl w:ilvl="8" w:tplc="080A0005" w:tentative="1">
      <w:start w:val="1"/>
      <w:numFmt w:val="bullet"/>
      <w:lvlText w:val=""/>
      <w:lvlJc w:val="left"/>
      <w:pPr>
        <w:ind w:left="7548" w:hanging="360"/>
      </w:pPr>
      <w:rPr>
        <w:rFonts w:ascii="Wingdings" w:hAnsi="Wingdings" w:hint="default"/>
      </w:rPr>
    </w:lvl>
  </w:abstractNum>
  <w:abstractNum w:abstractNumId="4">
    <w:nsid w:val="4EF43035"/>
    <w:multiLevelType w:val="hybridMultilevel"/>
    <w:tmpl w:val="56C8AD5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5">
    <w:nsid w:val="562A41C8"/>
    <w:multiLevelType w:val="hybridMultilevel"/>
    <w:tmpl w:val="C448A7A4"/>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6">
    <w:nsid w:val="5A622BC2"/>
    <w:multiLevelType w:val="hybridMultilevel"/>
    <w:tmpl w:val="DDD4CD4A"/>
    <w:lvl w:ilvl="0" w:tplc="080A0001">
      <w:start w:val="1"/>
      <w:numFmt w:val="bullet"/>
      <w:lvlText w:val=""/>
      <w:lvlJc w:val="left"/>
      <w:pPr>
        <w:ind w:left="1788" w:hanging="360"/>
      </w:pPr>
      <w:rPr>
        <w:rFonts w:ascii="Symbol" w:hAnsi="Symbol" w:hint="default"/>
      </w:rPr>
    </w:lvl>
    <w:lvl w:ilvl="1" w:tplc="080A0003" w:tentative="1">
      <w:start w:val="1"/>
      <w:numFmt w:val="bullet"/>
      <w:lvlText w:val="o"/>
      <w:lvlJc w:val="left"/>
      <w:pPr>
        <w:ind w:left="2508" w:hanging="360"/>
      </w:pPr>
      <w:rPr>
        <w:rFonts w:ascii="Courier New" w:hAnsi="Courier New" w:cs="Courier New" w:hint="default"/>
      </w:rPr>
    </w:lvl>
    <w:lvl w:ilvl="2" w:tplc="080A0005" w:tentative="1">
      <w:start w:val="1"/>
      <w:numFmt w:val="bullet"/>
      <w:lvlText w:val=""/>
      <w:lvlJc w:val="left"/>
      <w:pPr>
        <w:ind w:left="3228" w:hanging="360"/>
      </w:pPr>
      <w:rPr>
        <w:rFonts w:ascii="Wingdings" w:hAnsi="Wingdings" w:hint="default"/>
      </w:rPr>
    </w:lvl>
    <w:lvl w:ilvl="3" w:tplc="080A0001" w:tentative="1">
      <w:start w:val="1"/>
      <w:numFmt w:val="bullet"/>
      <w:lvlText w:val=""/>
      <w:lvlJc w:val="left"/>
      <w:pPr>
        <w:ind w:left="3948" w:hanging="360"/>
      </w:pPr>
      <w:rPr>
        <w:rFonts w:ascii="Symbol" w:hAnsi="Symbol" w:hint="default"/>
      </w:rPr>
    </w:lvl>
    <w:lvl w:ilvl="4" w:tplc="080A0003" w:tentative="1">
      <w:start w:val="1"/>
      <w:numFmt w:val="bullet"/>
      <w:lvlText w:val="o"/>
      <w:lvlJc w:val="left"/>
      <w:pPr>
        <w:ind w:left="4668" w:hanging="360"/>
      </w:pPr>
      <w:rPr>
        <w:rFonts w:ascii="Courier New" w:hAnsi="Courier New" w:cs="Courier New" w:hint="default"/>
      </w:rPr>
    </w:lvl>
    <w:lvl w:ilvl="5" w:tplc="080A0005" w:tentative="1">
      <w:start w:val="1"/>
      <w:numFmt w:val="bullet"/>
      <w:lvlText w:val=""/>
      <w:lvlJc w:val="left"/>
      <w:pPr>
        <w:ind w:left="5388" w:hanging="360"/>
      </w:pPr>
      <w:rPr>
        <w:rFonts w:ascii="Wingdings" w:hAnsi="Wingdings" w:hint="default"/>
      </w:rPr>
    </w:lvl>
    <w:lvl w:ilvl="6" w:tplc="080A0001" w:tentative="1">
      <w:start w:val="1"/>
      <w:numFmt w:val="bullet"/>
      <w:lvlText w:val=""/>
      <w:lvlJc w:val="left"/>
      <w:pPr>
        <w:ind w:left="6108" w:hanging="360"/>
      </w:pPr>
      <w:rPr>
        <w:rFonts w:ascii="Symbol" w:hAnsi="Symbol" w:hint="default"/>
      </w:rPr>
    </w:lvl>
    <w:lvl w:ilvl="7" w:tplc="080A0003" w:tentative="1">
      <w:start w:val="1"/>
      <w:numFmt w:val="bullet"/>
      <w:lvlText w:val="o"/>
      <w:lvlJc w:val="left"/>
      <w:pPr>
        <w:ind w:left="6828" w:hanging="360"/>
      </w:pPr>
      <w:rPr>
        <w:rFonts w:ascii="Courier New" w:hAnsi="Courier New" w:cs="Courier New" w:hint="default"/>
      </w:rPr>
    </w:lvl>
    <w:lvl w:ilvl="8" w:tplc="080A0005" w:tentative="1">
      <w:start w:val="1"/>
      <w:numFmt w:val="bullet"/>
      <w:lvlText w:val=""/>
      <w:lvlJc w:val="left"/>
      <w:pPr>
        <w:ind w:left="7548" w:hanging="360"/>
      </w:pPr>
      <w:rPr>
        <w:rFonts w:ascii="Wingdings" w:hAnsi="Wingdings" w:hint="default"/>
      </w:rPr>
    </w:lvl>
  </w:abstractNum>
  <w:abstractNum w:abstractNumId="7">
    <w:nsid w:val="681A6B5F"/>
    <w:multiLevelType w:val="multilevel"/>
    <w:tmpl w:val="C0EC9A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72405BDE"/>
    <w:multiLevelType w:val="hybridMultilevel"/>
    <w:tmpl w:val="695EA08C"/>
    <w:lvl w:ilvl="0" w:tplc="DE54D1DC">
      <w:start w:val="1"/>
      <w:numFmt w:val="upp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abstractNumId w:val="7"/>
  </w:num>
  <w:num w:numId="2">
    <w:abstractNumId w:val="8"/>
  </w:num>
  <w:num w:numId="3">
    <w:abstractNumId w:val="3"/>
  </w:num>
  <w:num w:numId="4">
    <w:abstractNumId w:val="6"/>
  </w:num>
  <w:num w:numId="5">
    <w:abstractNumId w:val="4"/>
  </w:num>
  <w:num w:numId="6">
    <w:abstractNumId w:val="5"/>
  </w:num>
  <w:num w:numId="7">
    <w:abstractNumId w:val="0"/>
  </w:num>
  <w:num w:numId="8">
    <w:abstractNumId w:val="2"/>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7759"/>
    <w:rsid w:val="00026AAF"/>
    <w:rsid w:val="00070026"/>
    <w:rsid w:val="000C0F7D"/>
    <w:rsid w:val="00115721"/>
    <w:rsid w:val="00137EC6"/>
    <w:rsid w:val="002129D9"/>
    <w:rsid w:val="00275ED1"/>
    <w:rsid w:val="003548D9"/>
    <w:rsid w:val="0036522F"/>
    <w:rsid w:val="003D2B4A"/>
    <w:rsid w:val="00430182"/>
    <w:rsid w:val="004E0AC1"/>
    <w:rsid w:val="00516FD1"/>
    <w:rsid w:val="005B1C5E"/>
    <w:rsid w:val="005E6F54"/>
    <w:rsid w:val="00642ED6"/>
    <w:rsid w:val="00720FC2"/>
    <w:rsid w:val="00742FF3"/>
    <w:rsid w:val="007630CB"/>
    <w:rsid w:val="007A5DF8"/>
    <w:rsid w:val="00820390"/>
    <w:rsid w:val="00853BBE"/>
    <w:rsid w:val="008C646F"/>
    <w:rsid w:val="008F78D4"/>
    <w:rsid w:val="0091554B"/>
    <w:rsid w:val="009A58BF"/>
    <w:rsid w:val="00A63A8B"/>
    <w:rsid w:val="00A67F46"/>
    <w:rsid w:val="00AC5098"/>
    <w:rsid w:val="00B06EBE"/>
    <w:rsid w:val="00B277D4"/>
    <w:rsid w:val="00BE3FD1"/>
    <w:rsid w:val="00CE0B1E"/>
    <w:rsid w:val="00D953AA"/>
    <w:rsid w:val="00DE5C7B"/>
    <w:rsid w:val="00E14AAB"/>
    <w:rsid w:val="00E2285E"/>
    <w:rsid w:val="00E4138E"/>
    <w:rsid w:val="00E65EA2"/>
    <w:rsid w:val="00E72689"/>
    <w:rsid w:val="00EB4F9F"/>
    <w:rsid w:val="00ED7759"/>
    <w:rsid w:val="00FC595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A21612F-8491-344C-A436-6DD71469EA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9A58BF"/>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ubttulo">
    <w:name w:val="Subtitle"/>
    <w:basedOn w:val="Normal"/>
    <w:next w:val="Normal"/>
    <w:link w:val="SubttuloCar"/>
    <w:uiPriority w:val="11"/>
    <w:qFormat/>
    <w:rsid w:val="00ED7759"/>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ED7759"/>
    <w:rPr>
      <w:rFonts w:asciiTheme="majorHAnsi" w:eastAsiaTheme="majorEastAsia" w:hAnsiTheme="majorHAnsi" w:cstheme="majorBidi"/>
      <w:i/>
      <w:iCs/>
      <w:color w:val="4F81BD" w:themeColor="accent1"/>
      <w:spacing w:val="15"/>
      <w:sz w:val="24"/>
      <w:szCs w:val="24"/>
    </w:rPr>
  </w:style>
  <w:style w:type="paragraph" w:styleId="Textonotapie">
    <w:name w:val="footnote text"/>
    <w:basedOn w:val="Normal"/>
    <w:link w:val="TextonotapieCar"/>
    <w:uiPriority w:val="99"/>
    <w:semiHidden/>
    <w:unhideWhenUsed/>
    <w:rsid w:val="00642ED6"/>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642ED6"/>
    <w:rPr>
      <w:sz w:val="20"/>
      <w:szCs w:val="20"/>
    </w:rPr>
  </w:style>
  <w:style w:type="character" w:styleId="Refdenotaalpie">
    <w:name w:val="footnote reference"/>
    <w:basedOn w:val="Fuentedeprrafopredeter"/>
    <w:uiPriority w:val="99"/>
    <w:semiHidden/>
    <w:unhideWhenUsed/>
    <w:rsid w:val="00642ED6"/>
    <w:rPr>
      <w:vertAlign w:val="superscript"/>
    </w:rPr>
  </w:style>
  <w:style w:type="character" w:styleId="nfasissutil">
    <w:name w:val="Subtle Emphasis"/>
    <w:basedOn w:val="Fuentedeprrafopredeter"/>
    <w:uiPriority w:val="19"/>
    <w:qFormat/>
    <w:rsid w:val="008C646F"/>
    <w:rPr>
      <w:i/>
      <w:iCs/>
      <w:color w:val="808080" w:themeColor="text1" w:themeTint="7F"/>
    </w:rPr>
  </w:style>
  <w:style w:type="paragraph" w:styleId="Encabezado">
    <w:name w:val="header"/>
    <w:basedOn w:val="Normal"/>
    <w:link w:val="EncabezadoCar"/>
    <w:uiPriority w:val="99"/>
    <w:unhideWhenUsed/>
    <w:rsid w:val="0036522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6522F"/>
  </w:style>
  <w:style w:type="paragraph" w:styleId="Piedepgina">
    <w:name w:val="footer"/>
    <w:basedOn w:val="Normal"/>
    <w:link w:val="PiedepginaCar"/>
    <w:uiPriority w:val="99"/>
    <w:unhideWhenUsed/>
    <w:rsid w:val="0036522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6522F"/>
  </w:style>
  <w:style w:type="paragraph" w:styleId="Textodeglobo">
    <w:name w:val="Balloon Text"/>
    <w:basedOn w:val="Normal"/>
    <w:link w:val="TextodegloboCar"/>
    <w:uiPriority w:val="99"/>
    <w:semiHidden/>
    <w:unhideWhenUsed/>
    <w:rsid w:val="00E7268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72689"/>
    <w:rPr>
      <w:rFonts w:ascii="Tahoma" w:hAnsi="Tahoma" w:cs="Tahoma"/>
      <w:sz w:val="16"/>
      <w:szCs w:val="16"/>
    </w:rPr>
  </w:style>
  <w:style w:type="character" w:styleId="Hipervnculo">
    <w:name w:val="Hyperlink"/>
    <w:basedOn w:val="Fuentedeprrafopredeter"/>
    <w:uiPriority w:val="99"/>
    <w:semiHidden/>
    <w:unhideWhenUsed/>
    <w:rsid w:val="00E72689"/>
    <w:rPr>
      <w:color w:val="0000FF"/>
      <w:u w:val="single"/>
    </w:rPr>
  </w:style>
  <w:style w:type="paragraph" w:styleId="NormalWeb">
    <w:name w:val="Normal (Web)"/>
    <w:basedOn w:val="Normal"/>
    <w:uiPriority w:val="99"/>
    <w:unhideWhenUsed/>
    <w:rsid w:val="009A58BF"/>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Prrafodelista">
    <w:name w:val="List Paragraph"/>
    <w:basedOn w:val="Normal"/>
    <w:uiPriority w:val="34"/>
    <w:qFormat/>
    <w:rsid w:val="009A58BF"/>
    <w:pPr>
      <w:spacing w:after="160" w:line="259" w:lineRule="auto"/>
      <w:ind w:left="720"/>
      <w:contextualSpacing/>
    </w:pPr>
  </w:style>
  <w:style w:type="paragraph" w:styleId="Puesto">
    <w:name w:val="Title"/>
    <w:basedOn w:val="Normal"/>
    <w:next w:val="Normal"/>
    <w:link w:val="PuestoCar"/>
    <w:uiPriority w:val="10"/>
    <w:qFormat/>
    <w:rsid w:val="009A58B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10"/>
    <w:rsid w:val="009A58BF"/>
    <w:rPr>
      <w:rFonts w:asciiTheme="majorHAnsi" w:eastAsiaTheme="majorEastAsia" w:hAnsiTheme="majorHAnsi" w:cstheme="majorBidi"/>
      <w:spacing w:val="-10"/>
      <w:kern w:val="28"/>
      <w:sz w:val="56"/>
      <w:szCs w:val="56"/>
    </w:rPr>
  </w:style>
  <w:style w:type="paragraph" w:styleId="Sinespaciado">
    <w:name w:val="No Spacing"/>
    <w:link w:val="SinespaciadoCar"/>
    <w:uiPriority w:val="1"/>
    <w:qFormat/>
    <w:rsid w:val="009A58BF"/>
    <w:pPr>
      <w:spacing w:after="0" w:line="240" w:lineRule="auto"/>
    </w:pPr>
    <w:rPr>
      <w:rFonts w:eastAsiaTheme="minorEastAsia"/>
      <w:lang w:val="en-US" w:eastAsia="zh-CN"/>
    </w:rPr>
  </w:style>
  <w:style w:type="character" w:customStyle="1" w:styleId="SinespaciadoCar">
    <w:name w:val="Sin espaciado Car"/>
    <w:basedOn w:val="Fuentedeprrafopredeter"/>
    <w:link w:val="Sinespaciado"/>
    <w:uiPriority w:val="1"/>
    <w:rsid w:val="009A58BF"/>
    <w:rPr>
      <w:rFonts w:eastAsiaTheme="minorEastAsia"/>
      <w:lang w:val="en-US" w:eastAsia="zh-CN"/>
    </w:rPr>
  </w:style>
  <w:style w:type="table" w:styleId="Tabladecuadrcula2">
    <w:name w:val="Grid Table 2"/>
    <w:basedOn w:val="Tablanormal"/>
    <w:uiPriority w:val="47"/>
    <w:rsid w:val="009A58BF"/>
    <w:pPr>
      <w:spacing w:after="0" w:line="240" w:lineRule="auto"/>
    </w:pPr>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Ttulo1Car">
    <w:name w:val="Título 1 Car"/>
    <w:basedOn w:val="Fuentedeprrafopredeter"/>
    <w:link w:val="Ttulo1"/>
    <w:uiPriority w:val="9"/>
    <w:rsid w:val="009A58BF"/>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6EE78F78656B3A439AB4D1A79E5D25E1"/>
        <w:category>
          <w:name w:val="General"/>
          <w:gallery w:val="placeholder"/>
        </w:category>
        <w:types>
          <w:type w:val="bbPlcHdr"/>
        </w:types>
        <w:behaviors>
          <w:behavior w:val="content"/>
        </w:behaviors>
        <w:guid w:val="{52746AC2-6EC6-2844-A356-E56D29A11389}"/>
      </w:docPartPr>
      <w:docPartBody>
        <w:p w:rsidR="00AE3787" w:rsidRDefault="00D72823" w:rsidP="00D72823">
          <w:pPr>
            <w:pStyle w:val="6EE78F78656B3A439AB4D1A79E5D25E1"/>
          </w:pPr>
          <w:r>
            <w:rPr>
              <w:rFonts w:asciiTheme="majorHAnsi" w:eastAsiaTheme="majorEastAsia" w:hAnsiTheme="majorHAnsi" w:cstheme="majorBidi"/>
              <w:caps/>
              <w:color w:val="5B9BD5" w:themeColor="accent1"/>
              <w:sz w:val="80"/>
              <w:szCs w:val="80"/>
              <w:lang w:val="es-ES"/>
            </w:rPr>
            <w:t>[Título del documento]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2823"/>
    <w:rsid w:val="000343F2"/>
    <w:rsid w:val="007262EE"/>
    <w:rsid w:val="00AC0B19"/>
    <w:rsid w:val="00AE3787"/>
    <w:rsid w:val="00D72823"/>
    <w:rsid w:val="00F61B1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6EE78F78656B3A439AB4D1A79E5D25E1">
    <w:name w:val="6EE78F78656B3A439AB4D1A79E5D25E1"/>
    <w:rsid w:val="00D7282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D07037-6846-42A0-974A-6511EAA9D1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8</Pages>
  <Words>1467</Words>
  <Characters>8073</Characters>
  <Application>Microsoft Office Word</Application>
  <DocSecurity>0</DocSecurity>
  <Lines>67</Lines>
  <Paragraphs>19</Paragraphs>
  <ScaleCrop>false</ScaleCrop>
  <HeadingPairs>
    <vt:vector size="2" baseType="variant">
      <vt:variant>
        <vt:lpstr>Título</vt:lpstr>
      </vt:variant>
      <vt:variant>
        <vt:i4>1</vt:i4>
      </vt:variant>
    </vt:vector>
  </HeadingPairs>
  <TitlesOfParts>
    <vt:vector size="1" baseType="lpstr">
      <vt:lpstr>Univeridad NAcional Autónoma de México</vt:lpstr>
    </vt:vector>
  </TitlesOfParts>
  <Company/>
  <LinksUpToDate>false</LinksUpToDate>
  <CharactersWithSpaces>9521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Univeridad NAcional Autónoma de México</dc:title>
  <dc:creator>ACER</dc:creator>
  <cp:lastModifiedBy>Anahy</cp:lastModifiedBy>
  <cp:revision>4</cp:revision>
  <dcterms:created xsi:type="dcterms:W3CDTF">2019-08-27T04:25:00Z</dcterms:created>
  <dcterms:modified xsi:type="dcterms:W3CDTF">2019-08-29T03:23:00Z</dcterms:modified>
</cp:coreProperties>
</file>