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B32" w:rsidRDefault="00921C94">
      <w:pPr>
        <w:jc w:val="center"/>
        <w:rPr>
          <w:b/>
          <w:sz w:val="34"/>
          <w:szCs w:val="34"/>
        </w:rPr>
      </w:pPr>
      <w:r>
        <w:rPr>
          <w:b/>
          <w:sz w:val="34"/>
          <w:szCs w:val="34"/>
        </w:rPr>
        <w:t xml:space="preserve"> Universidad Nacional </w:t>
      </w:r>
      <w:proofErr w:type="spellStart"/>
      <w:r>
        <w:rPr>
          <w:b/>
          <w:sz w:val="34"/>
          <w:szCs w:val="34"/>
        </w:rPr>
        <w:t>Autonoma</w:t>
      </w:r>
      <w:proofErr w:type="spellEnd"/>
      <w:r>
        <w:rPr>
          <w:b/>
          <w:sz w:val="34"/>
          <w:szCs w:val="34"/>
        </w:rPr>
        <w:t xml:space="preserve"> de </w:t>
      </w:r>
      <w:proofErr w:type="spellStart"/>
      <w:r>
        <w:rPr>
          <w:b/>
          <w:sz w:val="34"/>
          <w:szCs w:val="34"/>
        </w:rPr>
        <w:t>Mexico</w:t>
      </w:r>
      <w:proofErr w:type="spellEnd"/>
      <w:r>
        <w:rPr>
          <w:b/>
          <w:sz w:val="34"/>
          <w:szCs w:val="34"/>
        </w:rPr>
        <w:t xml:space="preserve"> </w:t>
      </w:r>
      <w:r>
        <w:rPr>
          <w:noProof/>
        </w:rPr>
        <w:drawing>
          <wp:anchor distT="114300" distB="114300" distL="114300" distR="114300" simplePos="0" relativeHeight="251658240" behindDoc="0" locked="0" layoutInCell="1" hidden="0" allowOverlap="1">
            <wp:simplePos x="0" y="0"/>
            <wp:positionH relativeFrom="column">
              <wp:posOffset>-428624</wp:posOffset>
            </wp:positionH>
            <wp:positionV relativeFrom="paragraph">
              <wp:posOffset>114300</wp:posOffset>
            </wp:positionV>
            <wp:extent cx="1538288" cy="1784680"/>
            <wp:effectExtent l="0" t="0" r="0" b="0"/>
            <wp:wrapSquare wrapText="bothSides" distT="114300" distB="114300" distL="114300" distR="11430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1538288" cy="1784680"/>
                    </a:xfrm>
                    <a:prstGeom prst="rect">
                      <a:avLst/>
                    </a:prstGeom>
                    <a:ln/>
                  </pic:spPr>
                </pic:pic>
              </a:graphicData>
            </a:graphic>
          </wp:anchor>
        </w:drawing>
      </w:r>
    </w:p>
    <w:p w:rsidR="00621B32" w:rsidRDefault="00921C94">
      <w:pPr>
        <w:jc w:val="center"/>
        <w:rPr>
          <w:b/>
          <w:sz w:val="36"/>
          <w:szCs w:val="36"/>
        </w:rPr>
      </w:pPr>
      <w:r>
        <w:rPr>
          <w:b/>
          <w:sz w:val="36"/>
          <w:szCs w:val="36"/>
        </w:rPr>
        <w:t xml:space="preserve">Facultad de Estudios Superiores </w:t>
      </w:r>
      <w:proofErr w:type="spellStart"/>
      <w:r>
        <w:rPr>
          <w:b/>
          <w:sz w:val="36"/>
          <w:szCs w:val="36"/>
        </w:rPr>
        <w:t>Acatlan</w:t>
      </w:r>
      <w:proofErr w:type="spellEnd"/>
    </w:p>
    <w:p w:rsidR="00621B32" w:rsidRDefault="00621B32">
      <w:pPr>
        <w:jc w:val="center"/>
        <w:rPr>
          <w:b/>
          <w:sz w:val="36"/>
          <w:szCs w:val="36"/>
        </w:rPr>
      </w:pPr>
    </w:p>
    <w:p w:rsidR="00621B32" w:rsidRDefault="00921C94">
      <w:pPr>
        <w:rPr>
          <w:b/>
          <w:sz w:val="36"/>
          <w:szCs w:val="36"/>
        </w:rPr>
      </w:pPr>
      <w:r>
        <w:pict>
          <v:rect id="_x0000_i1025" style="width:0;height:1.5pt" o:hralign="center" o:hrstd="t" o:hr="t" fillcolor="#a0a0a0" stroked="f"/>
        </w:pict>
      </w:r>
    </w:p>
    <w:p w:rsidR="00621B32" w:rsidRDefault="00621B32">
      <w:pPr>
        <w:jc w:val="center"/>
        <w:rPr>
          <w:b/>
          <w:sz w:val="36"/>
          <w:szCs w:val="36"/>
        </w:rPr>
      </w:pPr>
    </w:p>
    <w:p w:rsidR="00621B32" w:rsidRDefault="00621B32">
      <w:pPr>
        <w:jc w:val="center"/>
        <w:rPr>
          <w:b/>
          <w:sz w:val="36"/>
          <w:szCs w:val="36"/>
        </w:rPr>
      </w:pPr>
    </w:p>
    <w:p w:rsidR="00621B32" w:rsidRDefault="00621B32">
      <w:pPr>
        <w:jc w:val="center"/>
        <w:rPr>
          <w:b/>
          <w:sz w:val="36"/>
          <w:szCs w:val="36"/>
        </w:rPr>
      </w:pPr>
    </w:p>
    <w:p w:rsidR="00621B32" w:rsidRDefault="00921C94">
      <w:pPr>
        <w:jc w:val="center"/>
        <w:rPr>
          <w:b/>
          <w:sz w:val="36"/>
          <w:szCs w:val="36"/>
        </w:rPr>
      </w:pPr>
      <w:r>
        <w:rPr>
          <w:b/>
          <w:sz w:val="36"/>
          <w:szCs w:val="36"/>
        </w:rPr>
        <w:t>ENSAYO</w:t>
      </w:r>
    </w:p>
    <w:p w:rsidR="00621B32" w:rsidRDefault="00921C94">
      <w:pPr>
        <w:jc w:val="center"/>
        <w:rPr>
          <w:b/>
          <w:sz w:val="36"/>
          <w:szCs w:val="36"/>
        </w:rPr>
      </w:pPr>
      <w:r>
        <w:rPr>
          <w:b/>
          <w:sz w:val="36"/>
          <w:szCs w:val="36"/>
        </w:rPr>
        <w:t xml:space="preserve"> “Contribuciones de impacto al desarrollo de ciencia de la Administración de Mariano Baena del Alcázar: Efrén Barrera Restrepo”</w:t>
      </w:r>
    </w:p>
    <w:p w:rsidR="00621B32" w:rsidRDefault="00621B32">
      <w:pPr>
        <w:jc w:val="center"/>
        <w:rPr>
          <w:b/>
          <w:sz w:val="36"/>
          <w:szCs w:val="36"/>
        </w:rPr>
      </w:pPr>
    </w:p>
    <w:p w:rsidR="00621B32" w:rsidRDefault="00921C94">
      <w:pPr>
        <w:jc w:val="center"/>
        <w:rPr>
          <w:b/>
          <w:sz w:val="36"/>
          <w:szCs w:val="36"/>
        </w:rPr>
      </w:pPr>
      <w:r>
        <w:rPr>
          <w:b/>
          <w:sz w:val="36"/>
          <w:szCs w:val="36"/>
        </w:rPr>
        <w:t>Proceso Administrativo Público</w:t>
      </w:r>
    </w:p>
    <w:p w:rsidR="00621B32" w:rsidRDefault="00921C94">
      <w:pPr>
        <w:jc w:val="center"/>
        <w:rPr>
          <w:b/>
          <w:sz w:val="36"/>
          <w:szCs w:val="36"/>
        </w:rPr>
      </w:pPr>
      <w:r>
        <w:rPr>
          <w:b/>
          <w:sz w:val="36"/>
          <w:szCs w:val="36"/>
        </w:rPr>
        <w:t>Profesor: Torres Lovera Juan</w:t>
      </w:r>
    </w:p>
    <w:p w:rsidR="00621B32" w:rsidRDefault="00621B32">
      <w:pPr>
        <w:jc w:val="center"/>
        <w:rPr>
          <w:b/>
          <w:sz w:val="36"/>
          <w:szCs w:val="36"/>
        </w:rPr>
      </w:pPr>
    </w:p>
    <w:p w:rsidR="00621B32" w:rsidRDefault="00621B32">
      <w:pPr>
        <w:jc w:val="center"/>
        <w:rPr>
          <w:b/>
          <w:sz w:val="36"/>
          <w:szCs w:val="36"/>
        </w:rPr>
      </w:pPr>
    </w:p>
    <w:p w:rsidR="00621B32" w:rsidRDefault="00621B32">
      <w:pPr>
        <w:jc w:val="center"/>
        <w:rPr>
          <w:b/>
          <w:sz w:val="36"/>
          <w:szCs w:val="36"/>
        </w:rPr>
      </w:pPr>
    </w:p>
    <w:p w:rsidR="00621B32" w:rsidRDefault="00621B32">
      <w:pPr>
        <w:jc w:val="center"/>
        <w:rPr>
          <w:b/>
          <w:sz w:val="36"/>
          <w:szCs w:val="36"/>
        </w:rPr>
      </w:pPr>
    </w:p>
    <w:p w:rsidR="00621B32" w:rsidRDefault="00621B32">
      <w:pPr>
        <w:jc w:val="center"/>
        <w:rPr>
          <w:b/>
          <w:sz w:val="36"/>
          <w:szCs w:val="36"/>
        </w:rPr>
      </w:pPr>
    </w:p>
    <w:p w:rsidR="00621B32" w:rsidRDefault="00621B32">
      <w:pPr>
        <w:rPr>
          <w:b/>
          <w:sz w:val="36"/>
          <w:szCs w:val="36"/>
        </w:rPr>
      </w:pPr>
    </w:p>
    <w:p w:rsidR="00621B32" w:rsidRDefault="00921C94">
      <w:pPr>
        <w:rPr>
          <w:b/>
          <w:sz w:val="36"/>
          <w:szCs w:val="36"/>
        </w:rPr>
      </w:pPr>
      <w:r>
        <w:rPr>
          <w:b/>
          <w:sz w:val="36"/>
          <w:szCs w:val="36"/>
        </w:rPr>
        <w:t>Grupo: 1303</w:t>
      </w:r>
    </w:p>
    <w:p w:rsidR="00621B32" w:rsidRDefault="00921C94">
      <w:pPr>
        <w:rPr>
          <w:b/>
          <w:sz w:val="36"/>
          <w:szCs w:val="36"/>
        </w:rPr>
      </w:pPr>
      <w:r>
        <w:rPr>
          <w:b/>
          <w:sz w:val="36"/>
          <w:szCs w:val="36"/>
        </w:rPr>
        <w:t xml:space="preserve">Equipo: </w:t>
      </w:r>
    </w:p>
    <w:p w:rsidR="00621B32" w:rsidRDefault="00921C94">
      <w:pPr>
        <w:rPr>
          <w:sz w:val="36"/>
          <w:szCs w:val="36"/>
        </w:rPr>
      </w:pPr>
      <w:r>
        <w:rPr>
          <w:sz w:val="36"/>
          <w:szCs w:val="36"/>
        </w:rPr>
        <w:t>Mercado Carrasco José Fernando</w:t>
      </w:r>
    </w:p>
    <w:p w:rsidR="00621B32" w:rsidRDefault="00921C94">
      <w:pPr>
        <w:rPr>
          <w:sz w:val="36"/>
          <w:szCs w:val="36"/>
        </w:rPr>
      </w:pPr>
      <w:r>
        <w:rPr>
          <w:sz w:val="36"/>
          <w:szCs w:val="36"/>
        </w:rPr>
        <w:t>Reyes Gonzalez Luis Fernando</w:t>
      </w:r>
    </w:p>
    <w:p w:rsidR="00621B32" w:rsidRDefault="00921C94">
      <w:pPr>
        <w:rPr>
          <w:sz w:val="36"/>
          <w:szCs w:val="36"/>
        </w:rPr>
      </w:pPr>
      <w:r>
        <w:rPr>
          <w:sz w:val="36"/>
          <w:szCs w:val="36"/>
        </w:rPr>
        <w:t xml:space="preserve">Muñoz Villarreal Vianey </w:t>
      </w:r>
    </w:p>
    <w:p w:rsidR="00621B32" w:rsidRDefault="00921C94">
      <w:pPr>
        <w:rPr>
          <w:sz w:val="36"/>
          <w:szCs w:val="36"/>
        </w:rPr>
      </w:pPr>
      <w:r>
        <w:rPr>
          <w:sz w:val="36"/>
          <w:szCs w:val="36"/>
        </w:rPr>
        <w:t>Espíndola</w:t>
      </w:r>
      <w:r>
        <w:rPr>
          <w:sz w:val="36"/>
          <w:szCs w:val="36"/>
        </w:rPr>
        <w:t xml:space="preserve"> López</w:t>
      </w:r>
      <w:r>
        <w:rPr>
          <w:sz w:val="36"/>
          <w:szCs w:val="36"/>
        </w:rPr>
        <w:t xml:space="preserve"> Tania</w:t>
      </w:r>
    </w:p>
    <w:p w:rsidR="00621B32" w:rsidRDefault="00921C94">
      <w:pPr>
        <w:rPr>
          <w:sz w:val="36"/>
          <w:szCs w:val="36"/>
        </w:rPr>
      </w:pPr>
      <w:r>
        <w:rPr>
          <w:sz w:val="36"/>
          <w:szCs w:val="36"/>
        </w:rPr>
        <w:t>Espinoza Carmona Alan</w:t>
      </w:r>
    </w:p>
    <w:p w:rsidR="00621B32" w:rsidRDefault="00921C94">
      <w:pPr>
        <w:rPr>
          <w:sz w:val="36"/>
          <w:szCs w:val="36"/>
        </w:rPr>
      </w:pPr>
      <w:r>
        <w:rPr>
          <w:sz w:val="36"/>
          <w:szCs w:val="36"/>
        </w:rPr>
        <w:t xml:space="preserve">Martínez González Samantha </w:t>
      </w:r>
    </w:p>
    <w:p w:rsidR="00621B32" w:rsidRDefault="00921C94">
      <w:pPr>
        <w:rPr>
          <w:sz w:val="36"/>
          <w:szCs w:val="36"/>
        </w:rPr>
      </w:pPr>
      <w:r>
        <w:rPr>
          <w:sz w:val="36"/>
          <w:szCs w:val="36"/>
        </w:rPr>
        <w:t xml:space="preserve">Blasi Vasconcelos Job David </w:t>
      </w:r>
    </w:p>
    <w:p w:rsidR="00621B32" w:rsidRDefault="00921C94">
      <w:pPr>
        <w:jc w:val="center"/>
        <w:rPr>
          <w:b/>
          <w:sz w:val="48"/>
          <w:szCs w:val="48"/>
        </w:rPr>
      </w:pPr>
      <w:r>
        <w:rPr>
          <w:b/>
          <w:sz w:val="48"/>
          <w:szCs w:val="48"/>
        </w:rPr>
        <w:lastRenderedPageBreak/>
        <w:t xml:space="preserve">Índice </w:t>
      </w:r>
    </w:p>
    <w:p w:rsidR="00621B32" w:rsidRDefault="00621B32">
      <w:pPr>
        <w:rPr>
          <w:sz w:val="36"/>
          <w:szCs w:val="36"/>
        </w:rPr>
      </w:pPr>
    </w:p>
    <w:p w:rsidR="00621B32" w:rsidRDefault="00921C94">
      <w:pPr>
        <w:rPr>
          <w:sz w:val="36"/>
          <w:szCs w:val="36"/>
        </w:rPr>
      </w:pPr>
      <w:r>
        <w:rPr>
          <w:sz w:val="36"/>
          <w:szCs w:val="36"/>
        </w:rPr>
        <w:t>Introducción.</w:t>
      </w:r>
      <w:r>
        <w:rPr>
          <w:sz w:val="36"/>
          <w:szCs w:val="36"/>
        </w:rPr>
        <w:t xml:space="preserve"> . . . . . . . . . . . . . . . . . . . . . . . . . . . . . . . . 2</w:t>
      </w:r>
    </w:p>
    <w:p w:rsidR="00621B32" w:rsidRDefault="00621B32">
      <w:pPr>
        <w:rPr>
          <w:sz w:val="36"/>
          <w:szCs w:val="36"/>
        </w:rPr>
      </w:pPr>
    </w:p>
    <w:p w:rsidR="00621B32" w:rsidRDefault="00921C94">
      <w:pPr>
        <w:numPr>
          <w:ilvl w:val="0"/>
          <w:numId w:val="1"/>
        </w:numPr>
        <w:rPr>
          <w:sz w:val="36"/>
          <w:szCs w:val="36"/>
        </w:rPr>
      </w:pPr>
      <w:r>
        <w:rPr>
          <w:sz w:val="36"/>
          <w:szCs w:val="36"/>
        </w:rPr>
        <w:t>Primer Aserto . . . . . . . . . . . . . . . . . . . . . . . . . . . . 3</w:t>
      </w:r>
    </w:p>
    <w:p w:rsidR="00621B32" w:rsidRDefault="00921C94">
      <w:pPr>
        <w:numPr>
          <w:ilvl w:val="0"/>
          <w:numId w:val="1"/>
        </w:numPr>
        <w:rPr>
          <w:sz w:val="36"/>
          <w:szCs w:val="36"/>
        </w:rPr>
      </w:pPr>
      <w:r>
        <w:rPr>
          <w:sz w:val="36"/>
          <w:szCs w:val="36"/>
        </w:rPr>
        <w:t>Segundo Aserto . . . . . . . . . . . . . . . . . . . . . . . . . . 3</w:t>
      </w:r>
    </w:p>
    <w:p w:rsidR="00621B32" w:rsidRDefault="00921C94">
      <w:pPr>
        <w:numPr>
          <w:ilvl w:val="0"/>
          <w:numId w:val="1"/>
        </w:numPr>
        <w:rPr>
          <w:sz w:val="36"/>
          <w:szCs w:val="36"/>
        </w:rPr>
      </w:pPr>
      <w:r>
        <w:rPr>
          <w:sz w:val="36"/>
          <w:szCs w:val="36"/>
        </w:rPr>
        <w:t>Tercer Aserto . . . . . . . . . .</w:t>
      </w:r>
      <w:r>
        <w:rPr>
          <w:sz w:val="36"/>
          <w:szCs w:val="36"/>
        </w:rPr>
        <w:t xml:space="preserve"> . . . . . . . . . . . . . . . . . . 4</w:t>
      </w:r>
    </w:p>
    <w:p w:rsidR="00621B32" w:rsidRDefault="00921C94">
      <w:pPr>
        <w:numPr>
          <w:ilvl w:val="0"/>
          <w:numId w:val="1"/>
        </w:numPr>
        <w:rPr>
          <w:sz w:val="36"/>
          <w:szCs w:val="36"/>
        </w:rPr>
      </w:pPr>
      <w:r>
        <w:rPr>
          <w:sz w:val="36"/>
          <w:szCs w:val="36"/>
        </w:rPr>
        <w:t>Cuarto Aserto.</w:t>
      </w:r>
      <w:r>
        <w:rPr>
          <w:sz w:val="36"/>
          <w:szCs w:val="36"/>
        </w:rPr>
        <w:t xml:space="preserve"> . . . . . . . . . . . . . . . . . . . . . . . . . .  . </w:t>
      </w:r>
      <w:r>
        <w:rPr>
          <w:sz w:val="36"/>
          <w:szCs w:val="36"/>
        </w:rPr>
        <w:t>4</w:t>
      </w:r>
    </w:p>
    <w:p w:rsidR="00621B32" w:rsidRDefault="00921C94">
      <w:pPr>
        <w:numPr>
          <w:ilvl w:val="0"/>
          <w:numId w:val="1"/>
        </w:numPr>
        <w:rPr>
          <w:sz w:val="36"/>
          <w:szCs w:val="36"/>
        </w:rPr>
      </w:pPr>
      <w:r>
        <w:rPr>
          <w:sz w:val="36"/>
          <w:szCs w:val="36"/>
        </w:rPr>
        <w:t>Quinto Aserto . . . . . . . . . . . . . . . . . . . . . . . . . . . . 5</w:t>
      </w:r>
    </w:p>
    <w:p w:rsidR="00621B32" w:rsidRDefault="00621B32">
      <w:pPr>
        <w:rPr>
          <w:sz w:val="36"/>
          <w:szCs w:val="36"/>
        </w:rPr>
      </w:pPr>
    </w:p>
    <w:p w:rsidR="00621B32" w:rsidRDefault="00921C94">
      <w:pPr>
        <w:rPr>
          <w:sz w:val="36"/>
          <w:szCs w:val="36"/>
        </w:rPr>
      </w:pPr>
      <w:r>
        <w:rPr>
          <w:sz w:val="36"/>
          <w:szCs w:val="36"/>
        </w:rPr>
        <w:t>Conclusión.</w:t>
      </w:r>
      <w:r>
        <w:rPr>
          <w:sz w:val="36"/>
          <w:szCs w:val="36"/>
        </w:rPr>
        <w:t xml:space="preserve"> . . . . . . . . . . . . . . . . . . . . . . . . . . . . . . </w:t>
      </w:r>
      <w:r>
        <w:rPr>
          <w:sz w:val="36"/>
          <w:szCs w:val="36"/>
        </w:rPr>
        <w:t>. . . 6</w:t>
      </w:r>
    </w:p>
    <w:p w:rsidR="00621B32" w:rsidRDefault="00921C94">
      <w:pPr>
        <w:rPr>
          <w:sz w:val="36"/>
          <w:szCs w:val="36"/>
        </w:rPr>
      </w:pPr>
      <w:r>
        <w:rPr>
          <w:sz w:val="36"/>
          <w:szCs w:val="36"/>
        </w:rPr>
        <w:t>Bibliografía.</w:t>
      </w:r>
      <w:r>
        <w:rPr>
          <w:sz w:val="36"/>
          <w:szCs w:val="36"/>
        </w:rPr>
        <w:t xml:space="preserve"> . . . . . . . . . . . . . . . . . . . . . . . . . . . . . . . . . 7</w:t>
      </w: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921C94" w:rsidRDefault="00921C94">
      <w:pPr>
        <w:rPr>
          <w:b/>
          <w:sz w:val="36"/>
          <w:szCs w:val="36"/>
        </w:rPr>
      </w:pPr>
    </w:p>
    <w:p w:rsidR="00921C94" w:rsidRDefault="00921C94">
      <w:pPr>
        <w:rPr>
          <w:b/>
          <w:sz w:val="36"/>
          <w:szCs w:val="36"/>
        </w:rPr>
      </w:pPr>
    </w:p>
    <w:p w:rsidR="00621B32" w:rsidRPr="00921C94" w:rsidRDefault="00921C94">
      <w:pPr>
        <w:rPr>
          <w:b/>
          <w:sz w:val="32"/>
          <w:szCs w:val="32"/>
        </w:rPr>
      </w:pPr>
      <w:r w:rsidRPr="00921C94">
        <w:rPr>
          <w:b/>
          <w:sz w:val="32"/>
          <w:szCs w:val="32"/>
        </w:rPr>
        <w:t xml:space="preserve">Resumen </w:t>
      </w:r>
    </w:p>
    <w:p w:rsidR="00621B32" w:rsidRDefault="00921C94" w:rsidP="00921C94">
      <w:pPr>
        <w:jc w:val="both"/>
        <w:rPr>
          <w:sz w:val="24"/>
          <w:szCs w:val="24"/>
        </w:rPr>
      </w:pPr>
      <w:r>
        <w:rPr>
          <w:sz w:val="24"/>
          <w:szCs w:val="24"/>
        </w:rPr>
        <w:lastRenderedPageBreak/>
        <w:t>El</w:t>
      </w:r>
      <w:r>
        <w:rPr>
          <w:sz w:val="24"/>
          <w:szCs w:val="24"/>
        </w:rPr>
        <w:t xml:space="preserve"> estudio de la ciencia de la Administración como un producto histórico pues es a la par de la creación del estado cuando también se manifie</w:t>
      </w:r>
      <w:r>
        <w:rPr>
          <w:sz w:val="24"/>
          <w:szCs w:val="24"/>
        </w:rPr>
        <w:t>sta la administración pública, esto ya no es solamente el brazo ejecutor de la política sino</w:t>
      </w:r>
      <w:r>
        <w:rPr>
          <w:sz w:val="24"/>
          <w:szCs w:val="24"/>
        </w:rPr>
        <w:t xml:space="preserve"> también es un sinodal lleno de relaciones de poder entre sus individuos que a la vez forman élites. es en todos los niveles de las instituciones y organizaciones </w:t>
      </w:r>
      <w:r>
        <w:rPr>
          <w:sz w:val="24"/>
          <w:szCs w:val="24"/>
        </w:rPr>
        <w:t xml:space="preserve">que presentan las relaciones entre los individuos entendiendo qué son los burócratas quienes ostentan una parte del poder pero sin olvidar que son las políticas públicas el fin y qué es la administración pública quién las ejecuta. </w:t>
      </w:r>
    </w:p>
    <w:p w:rsidR="00621B32" w:rsidRDefault="00621B32" w:rsidP="00921C94">
      <w:pPr>
        <w:jc w:val="both"/>
        <w:rPr>
          <w:sz w:val="36"/>
          <w:szCs w:val="36"/>
        </w:rPr>
      </w:pPr>
    </w:p>
    <w:p w:rsidR="00621B32" w:rsidRPr="00921C94" w:rsidRDefault="00921C94">
      <w:pPr>
        <w:rPr>
          <w:b/>
          <w:sz w:val="32"/>
          <w:szCs w:val="32"/>
        </w:rPr>
      </w:pPr>
      <w:r w:rsidRPr="00921C94">
        <w:rPr>
          <w:b/>
          <w:sz w:val="32"/>
          <w:szCs w:val="32"/>
        </w:rPr>
        <w:t>Introducción</w:t>
      </w:r>
    </w:p>
    <w:p w:rsidR="00621B32" w:rsidRDefault="00921C94" w:rsidP="00921C94">
      <w:pPr>
        <w:jc w:val="both"/>
        <w:rPr>
          <w:sz w:val="24"/>
          <w:szCs w:val="24"/>
        </w:rPr>
      </w:pPr>
      <w:r>
        <w:rPr>
          <w:sz w:val="24"/>
          <w:szCs w:val="24"/>
        </w:rPr>
        <w:t>Los análisis que Mariano Baena del Alcázar expone cómo aportación para la ciencia de la administración son de mucha importancia pues empieza a tomar las raíces epistemológicas desde una visión social y además nos habla del proceso que ha sido en Iberoamérica</w:t>
      </w:r>
      <w:r>
        <w:rPr>
          <w:sz w:val="24"/>
          <w:szCs w:val="24"/>
        </w:rPr>
        <w:t>. La ciencia de la administración rompe con muchos paradigmas que en la antigüedad jamás si hubiera creído, como la presencia de relaciones de poder en la administración pública y es igual con los años que podemos hacer un mejor estudio pues nuestro pano</w:t>
      </w:r>
      <w:r>
        <w:rPr>
          <w:sz w:val="24"/>
          <w:szCs w:val="24"/>
        </w:rPr>
        <w:t>rama ahora que es más extenso y contamos con un catálogo de mayor tamaño, que si bien no siempre en un estado cumple con algunas teorías se podría manifestar en otro. Los aciertos son conductores de la ciencia de la administración y son las instituciones y</w:t>
      </w:r>
      <w:r>
        <w:rPr>
          <w:sz w:val="24"/>
          <w:szCs w:val="24"/>
        </w:rPr>
        <w:t xml:space="preserve"> órganos de gobierno en donde podemos ver reflejados estos, porque algunos aciertos sino es que todos se cumplen.</w:t>
      </w:r>
    </w:p>
    <w:p w:rsidR="00621B32" w:rsidRDefault="00621B32">
      <w:pPr>
        <w:rPr>
          <w:sz w:val="24"/>
          <w:szCs w:val="24"/>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Pr="00921C94" w:rsidRDefault="00921C94">
      <w:pPr>
        <w:rPr>
          <w:b/>
          <w:sz w:val="32"/>
          <w:szCs w:val="32"/>
        </w:rPr>
      </w:pPr>
      <w:r w:rsidRPr="00921C94">
        <w:rPr>
          <w:b/>
          <w:sz w:val="32"/>
          <w:szCs w:val="32"/>
        </w:rPr>
        <w:t>Etiquetas/Tags:</w:t>
      </w:r>
    </w:p>
    <w:p w:rsidR="00621B32" w:rsidRPr="00921C94" w:rsidRDefault="00921C94">
      <w:pPr>
        <w:rPr>
          <w:sz w:val="28"/>
          <w:szCs w:val="28"/>
        </w:rPr>
      </w:pPr>
      <w:r w:rsidRPr="00921C94">
        <w:rPr>
          <w:b/>
          <w:i/>
          <w:sz w:val="28"/>
          <w:szCs w:val="28"/>
          <w:shd w:val="clear" w:color="auto" w:fill="93C47D"/>
        </w:rPr>
        <w:t>Administración</w:t>
      </w:r>
      <w:r w:rsidRPr="00921C94">
        <w:rPr>
          <w:sz w:val="28"/>
          <w:szCs w:val="28"/>
        </w:rPr>
        <w:t xml:space="preserve"> </w:t>
      </w:r>
      <w:r w:rsidRPr="00921C94">
        <w:rPr>
          <w:b/>
          <w:i/>
          <w:sz w:val="28"/>
          <w:szCs w:val="28"/>
          <w:shd w:val="clear" w:color="auto" w:fill="93C47D"/>
        </w:rPr>
        <w:t>Ciencia Administrativa</w:t>
      </w:r>
      <w:r w:rsidRPr="00921C94">
        <w:rPr>
          <w:sz w:val="28"/>
          <w:szCs w:val="28"/>
        </w:rPr>
        <w:t xml:space="preserve"> </w:t>
      </w:r>
      <w:r w:rsidRPr="00921C94">
        <w:rPr>
          <w:b/>
          <w:i/>
          <w:sz w:val="28"/>
          <w:szCs w:val="28"/>
          <w:shd w:val="clear" w:color="auto" w:fill="93C47D"/>
        </w:rPr>
        <w:t>Aportación</w:t>
      </w:r>
      <w:r w:rsidRPr="00921C94">
        <w:rPr>
          <w:sz w:val="28"/>
          <w:szCs w:val="28"/>
        </w:rPr>
        <w:t xml:space="preserve"> </w:t>
      </w:r>
      <w:r w:rsidRPr="00921C94">
        <w:rPr>
          <w:b/>
          <w:i/>
          <w:sz w:val="28"/>
          <w:szCs w:val="28"/>
          <w:shd w:val="clear" w:color="auto" w:fill="93C47D"/>
        </w:rPr>
        <w:t>Producto Histórico</w:t>
      </w:r>
      <w:r w:rsidRPr="00921C94">
        <w:rPr>
          <w:sz w:val="28"/>
          <w:szCs w:val="28"/>
        </w:rPr>
        <w:t xml:space="preserve"> </w:t>
      </w:r>
      <w:r w:rsidRPr="00921C94">
        <w:rPr>
          <w:b/>
          <w:i/>
          <w:sz w:val="28"/>
          <w:szCs w:val="28"/>
          <w:shd w:val="clear" w:color="auto" w:fill="93C47D"/>
        </w:rPr>
        <w:t>Estado</w:t>
      </w:r>
      <w:r w:rsidRPr="00921C94">
        <w:rPr>
          <w:sz w:val="28"/>
          <w:szCs w:val="28"/>
        </w:rPr>
        <w:t xml:space="preserve"> </w:t>
      </w:r>
      <w:r w:rsidRPr="00921C94">
        <w:rPr>
          <w:b/>
          <w:i/>
          <w:sz w:val="28"/>
          <w:szCs w:val="28"/>
          <w:shd w:val="clear" w:color="auto" w:fill="93C47D"/>
        </w:rPr>
        <w:t>Poder</w:t>
      </w:r>
      <w:r w:rsidRPr="00921C94">
        <w:rPr>
          <w:sz w:val="28"/>
          <w:szCs w:val="28"/>
        </w:rPr>
        <w:t xml:space="preserve"> </w:t>
      </w:r>
      <w:r w:rsidRPr="00921C94">
        <w:rPr>
          <w:b/>
          <w:i/>
          <w:sz w:val="28"/>
          <w:szCs w:val="28"/>
          <w:shd w:val="clear" w:color="auto" w:fill="93C47D"/>
        </w:rPr>
        <w:t>Relaciones</w:t>
      </w:r>
      <w:r w:rsidRPr="00921C94">
        <w:rPr>
          <w:sz w:val="28"/>
          <w:szCs w:val="28"/>
        </w:rPr>
        <w:t xml:space="preserve"> </w:t>
      </w:r>
      <w:r w:rsidRPr="00921C94">
        <w:rPr>
          <w:b/>
          <w:i/>
          <w:sz w:val="28"/>
          <w:szCs w:val="28"/>
          <w:shd w:val="clear" w:color="auto" w:fill="93C47D"/>
        </w:rPr>
        <w:t>Elites</w:t>
      </w:r>
      <w:r w:rsidRPr="00921C94">
        <w:rPr>
          <w:sz w:val="28"/>
          <w:szCs w:val="28"/>
        </w:rPr>
        <w:t xml:space="preserve"> </w:t>
      </w:r>
      <w:r w:rsidRPr="00921C94">
        <w:rPr>
          <w:b/>
          <w:i/>
          <w:sz w:val="28"/>
          <w:szCs w:val="28"/>
          <w:shd w:val="clear" w:color="auto" w:fill="93C47D"/>
        </w:rPr>
        <w:t>Sociedad</w:t>
      </w:r>
      <w:r w:rsidRPr="00921C94">
        <w:rPr>
          <w:sz w:val="28"/>
          <w:szCs w:val="28"/>
        </w:rPr>
        <w:t xml:space="preserve"> </w:t>
      </w:r>
      <w:r w:rsidRPr="00921C94">
        <w:rPr>
          <w:b/>
          <w:i/>
          <w:sz w:val="28"/>
          <w:szCs w:val="28"/>
          <w:shd w:val="clear" w:color="auto" w:fill="93C47D"/>
        </w:rPr>
        <w:t>Organizacione</w:t>
      </w:r>
      <w:r w:rsidRPr="00921C94">
        <w:rPr>
          <w:b/>
          <w:i/>
          <w:sz w:val="28"/>
          <w:szCs w:val="28"/>
          <w:shd w:val="clear" w:color="auto" w:fill="93C47D"/>
        </w:rPr>
        <w:t>s</w:t>
      </w:r>
      <w:r w:rsidRPr="00921C94">
        <w:rPr>
          <w:sz w:val="28"/>
          <w:szCs w:val="28"/>
        </w:rPr>
        <w:t xml:space="preserve"> </w:t>
      </w:r>
      <w:r w:rsidRPr="00921C94">
        <w:rPr>
          <w:b/>
          <w:i/>
          <w:sz w:val="28"/>
          <w:szCs w:val="28"/>
          <w:shd w:val="clear" w:color="auto" w:fill="93C47D"/>
        </w:rPr>
        <w:t>Público</w:t>
      </w:r>
      <w:r w:rsidRPr="00921C94">
        <w:rPr>
          <w:sz w:val="28"/>
          <w:szCs w:val="28"/>
        </w:rPr>
        <w:t xml:space="preserve"> </w:t>
      </w:r>
      <w:r w:rsidRPr="00921C94">
        <w:rPr>
          <w:b/>
          <w:i/>
          <w:sz w:val="28"/>
          <w:szCs w:val="28"/>
          <w:shd w:val="clear" w:color="auto" w:fill="93C47D"/>
        </w:rPr>
        <w:t>Análisis</w:t>
      </w:r>
      <w:r w:rsidRPr="00921C94">
        <w:rPr>
          <w:sz w:val="28"/>
          <w:szCs w:val="28"/>
        </w:rPr>
        <w:t xml:space="preserve"> </w:t>
      </w:r>
    </w:p>
    <w:p w:rsidR="00621B32" w:rsidRDefault="00621B32">
      <w:pPr>
        <w:jc w:val="both"/>
        <w:rPr>
          <w:sz w:val="36"/>
          <w:szCs w:val="36"/>
        </w:rPr>
      </w:pPr>
    </w:p>
    <w:p w:rsidR="00621B32" w:rsidRDefault="00621B32">
      <w:pPr>
        <w:jc w:val="both"/>
        <w:rPr>
          <w:sz w:val="36"/>
          <w:szCs w:val="36"/>
        </w:rPr>
      </w:pPr>
    </w:p>
    <w:p w:rsidR="00921C94" w:rsidRDefault="00921C94">
      <w:pPr>
        <w:jc w:val="both"/>
        <w:rPr>
          <w:sz w:val="36"/>
          <w:szCs w:val="36"/>
        </w:rPr>
      </w:pPr>
    </w:p>
    <w:p w:rsidR="00921C94" w:rsidRDefault="00921C94">
      <w:pPr>
        <w:jc w:val="both"/>
        <w:rPr>
          <w:sz w:val="36"/>
          <w:szCs w:val="36"/>
        </w:rPr>
      </w:pPr>
    </w:p>
    <w:p w:rsidR="00921C94" w:rsidRDefault="00921C94">
      <w:pPr>
        <w:jc w:val="both"/>
        <w:rPr>
          <w:sz w:val="36"/>
          <w:szCs w:val="36"/>
        </w:rPr>
      </w:pPr>
    </w:p>
    <w:p w:rsidR="00921C94" w:rsidRDefault="00921C94">
      <w:pPr>
        <w:jc w:val="both"/>
        <w:rPr>
          <w:sz w:val="36"/>
          <w:szCs w:val="36"/>
        </w:rPr>
      </w:pPr>
    </w:p>
    <w:p w:rsidR="00621B32" w:rsidRPr="00921C94" w:rsidRDefault="00921C94">
      <w:pPr>
        <w:jc w:val="both"/>
        <w:rPr>
          <w:b/>
          <w:i/>
          <w:sz w:val="32"/>
          <w:szCs w:val="32"/>
        </w:rPr>
      </w:pPr>
      <w:r>
        <w:rPr>
          <w:sz w:val="36"/>
          <w:szCs w:val="36"/>
        </w:rPr>
        <w:br/>
      </w:r>
      <w:r w:rsidRPr="00921C94">
        <w:rPr>
          <w:b/>
          <w:i/>
          <w:sz w:val="32"/>
          <w:szCs w:val="32"/>
        </w:rPr>
        <w:t>1. Primer aserto</w:t>
      </w:r>
    </w:p>
    <w:p w:rsidR="00621B32" w:rsidRDefault="00921C94">
      <w:pPr>
        <w:jc w:val="both"/>
        <w:rPr>
          <w:sz w:val="24"/>
          <w:szCs w:val="24"/>
        </w:rPr>
      </w:pPr>
      <w:r>
        <w:rPr>
          <w:sz w:val="24"/>
          <w:szCs w:val="24"/>
        </w:rPr>
        <w:lastRenderedPageBreak/>
        <w:t>"El estudio de la administración pública desde las perspectivas propias de las ciencias sociales debe referirse necesariamente al poder y a su presencia en la sociedad" (Baena, citado en INAP 2010).</w:t>
      </w:r>
    </w:p>
    <w:p w:rsidR="00621B32" w:rsidRDefault="00921C94">
      <w:pPr>
        <w:jc w:val="both"/>
        <w:rPr>
          <w:sz w:val="24"/>
          <w:szCs w:val="24"/>
        </w:rPr>
      </w:pPr>
      <w:r>
        <w:rPr>
          <w:sz w:val="24"/>
          <w:szCs w:val="24"/>
        </w:rPr>
        <w:t>Cua</w:t>
      </w:r>
      <w:r>
        <w:rPr>
          <w:sz w:val="24"/>
          <w:szCs w:val="24"/>
        </w:rPr>
        <w:t>ndo se considera que el poder está presente en la administración pública, se rompe la creencia de que el Estado está por encima de los intereses particulares de los grupos que lo sostienen por lo tanto, ha creado las organizaciones necesarias para hacer fl</w:t>
      </w:r>
      <w:r>
        <w:rPr>
          <w:sz w:val="24"/>
          <w:szCs w:val="24"/>
        </w:rPr>
        <w:t>uir entre la sociedad los recursos financieros, humanos y tecnológicos para su subsistencia</w:t>
      </w:r>
      <w:r>
        <w:rPr>
          <w:sz w:val="36"/>
          <w:szCs w:val="36"/>
        </w:rPr>
        <w:t xml:space="preserve">. </w:t>
      </w:r>
      <w:r>
        <w:rPr>
          <w:sz w:val="24"/>
          <w:szCs w:val="24"/>
        </w:rPr>
        <w:t>Es por eso que existe un bien común entre las relaciones de poder y las organizaciones, por tanto se puede decir que la administración pública no se considera inde</w:t>
      </w:r>
      <w:r>
        <w:rPr>
          <w:sz w:val="24"/>
          <w:szCs w:val="24"/>
        </w:rPr>
        <w:t xml:space="preserve">pendiente de conflicto y negociación de las actividades que respaldan los recursos. </w:t>
      </w:r>
    </w:p>
    <w:p w:rsidR="00621B32" w:rsidRDefault="00621B32">
      <w:pPr>
        <w:jc w:val="both"/>
        <w:rPr>
          <w:sz w:val="36"/>
          <w:szCs w:val="36"/>
        </w:rPr>
      </w:pPr>
    </w:p>
    <w:p w:rsidR="00621B32" w:rsidRPr="00921C94" w:rsidRDefault="00921C94">
      <w:pPr>
        <w:jc w:val="both"/>
        <w:rPr>
          <w:b/>
          <w:i/>
          <w:sz w:val="32"/>
          <w:szCs w:val="32"/>
        </w:rPr>
      </w:pPr>
      <w:r>
        <w:rPr>
          <w:sz w:val="36"/>
          <w:szCs w:val="36"/>
        </w:rPr>
        <w:br/>
      </w:r>
      <w:r w:rsidRPr="00921C94">
        <w:rPr>
          <w:b/>
          <w:i/>
          <w:sz w:val="32"/>
          <w:szCs w:val="32"/>
        </w:rPr>
        <w:t>2. Segundo aserto</w:t>
      </w:r>
    </w:p>
    <w:p w:rsidR="00621B32" w:rsidRDefault="00921C94">
      <w:pPr>
        <w:jc w:val="both"/>
        <w:rPr>
          <w:sz w:val="24"/>
          <w:szCs w:val="24"/>
        </w:rPr>
      </w:pPr>
      <w:r>
        <w:rPr>
          <w:sz w:val="24"/>
          <w:szCs w:val="24"/>
        </w:rPr>
        <w:t>Debido a que en todo tipo de Estados han existido grupos encargados de realizar las tareas de gobierno, se cree que la Administración Pública siempre h</w:t>
      </w:r>
      <w:r>
        <w:rPr>
          <w:sz w:val="24"/>
          <w:szCs w:val="24"/>
        </w:rPr>
        <w:t>a existido pero no es así. Según Baena (1985) “Por otra parte se está afirmando que la Administración, como el Estado, es un producto histórico, y que el tema debe estudiarse refiriéndolo a la época moderna, ya que sólo hay Administración pública cuando ap</w:t>
      </w:r>
      <w:r>
        <w:rPr>
          <w:sz w:val="24"/>
          <w:szCs w:val="24"/>
        </w:rPr>
        <w:t xml:space="preserve">arece históricamente el Estado”. </w:t>
      </w:r>
    </w:p>
    <w:p w:rsidR="00621B32" w:rsidRDefault="00921C94">
      <w:pPr>
        <w:jc w:val="both"/>
        <w:rPr>
          <w:sz w:val="24"/>
          <w:szCs w:val="24"/>
        </w:rPr>
      </w:pPr>
      <w:r>
        <w:rPr>
          <w:sz w:val="24"/>
          <w:szCs w:val="24"/>
        </w:rPr>
        <w:t>De modo que aparece la Administración Pública tal como se le conoce hoy; obedeciendo a unas normas generales y en abstracto a un Estado de voluntades populares, cuando surge el Estado Liberal con su modernidad. Al colocars</w:t>
      </w:r>
      <w:r>
        <w:rPr>
          <w:sz w:val="24"/>
          <w:szCs w:val="24"/>
        </w:rPr>
        <w:t>e al hombre en el centro del universo en el devenir de la Revolución Francesa, es que se produce el cierre de un proceso de transformaciones políticas, sociales y económicas donde se jurídica</w:t>
      </w:r>
      <w:r>
        <w:rPr>
          <w:sz w:val="24"/>
          <w:szCs w:val="24"/>
        </w:rPr>
        <w:t xml:space="preserve"> y racionaliza la vida pública con el sometimiento del estado al </w:t>
      </w:r>
      <w:r>
        <w:rPr>
          <w:sz w:val="24"/>
          <w:szCs w:val="24"/>
        </w:rPr>
        <w:t xml:space="preserve">Derecho. </w:t>
      </w:r>
    </w:p>
    <w:p w:rsidR="00921C94" w:rsidRDefault="00921C94">
      <w:pPr>
        <w:jc w:val="both"/>
        <w:rPr>
          <w:sz w:val="24"/>
          <w:szCs w:val="24"/>
        </w:rPr>
      </w:pPr>
      <w:r>
        <w:rPr>
          <w:sz w:val="24"/>
          <w:szCs w:val="24"/>
        </w:rPr>
        <w:t>De esta manera es como se reafirma que el desarrollo de la Administración Pública está determinado por las condiciones históricas para su aparición.</w:t>
      </w:r>
    </w:p>
    <w:p w:rsidR="00921C94" w:rsidRDefault="00921C94" w:rsidP="00921C94">
      <w:pPr>
        <w:rPr>
          <w:sz w:val="36"/>
          <w:szCs w:val="36"/>
        </w:rPr>
      </w:pPr>
      <w:r>
        <w:rPr>
          <w:sz w:val="36"/>
          <w:szCs w:val="36"/>
        </w:rPr>
        <w:br/>
      </w:r>
    </w:p>
    <w:p w:rsidR="00921C94" w:rsidRDefault="00921C94" w:rsidP="00921C94">
      <w:pPr>
        <w:rPr>
          <w:sz w:val="36"/>
          <w:szCs w:val="36"/>
        </w:rPr>
      </w:pPr>
    </w:p>
    <w:p w:rsidR="00921C94" w:rsidRDefault="00921C94" w:rsidP="00921C94">
      <w:pPr>
        <w:rPr>
          <w:sz w:val="36"/>
          <w:szCs w:val="36"/>
        </w:rPr>
      </w:pPr>
    </w:p>
    <w:p w:rsidR="00921C94" w:rsidRDefault="00921C94" w:rsidP="00921C94">
      <w:pPr>
        <w:rPr>
          <w:sz w:val="36"/>
          <w:szCs w:val="36"/>
        </w:rPr>
      </w:pPr>
    </w:p>
    <w:p w:rsidR="00921C94" w:rsidRDefault="00921C94" w:rsidP="00921C94">
      <w:pPr>
        <w:rPr>
          <w:sz w:val="36"/>
          <w:szCs w:val="36"/>
        </w:rPr>
      </w:pPr>
    </w:p>
    <w:p w:rsidR="00921C94" w:rsidRDefault="00921C94" w:rsidP="00921C94">
      <w:pPr>
        <w:rPr>
          <w:sz w:val="36"/>
          <w:szCs w:val="36"/>
        </w:rPr>
      </w:pPr>
    </w:p>
    <w:p w:rsidR="00921C94" w:rsidRPr="00921C94" w:rsidRDefault="00921C94" w:rsidP="00921C94">
      <w:pPr>
        <w:rPr>
          <w:b/>
          <w:i/>
          <w:sz w:val="32"/>
          <w:szCs w:val="32"/>
        </w:rPr>
      </w:pPr>
      <w:r w:rsidRPr="00921C94">
        <w:rPr>
          <w:b/>
          <w:i/>
          <w:sz w:val="32"/>
          <w:szCs w:val="32"/>
        </w:rPr>
        <w:t xml:space="preserve">3. Tercer </w:t>
      </w:r>
      <w:r w:rsidRPr="00921C94">
        <w:rPr>
          <w:b/>
          <w:i/>
          <w:sz w:val="32"/>
          <w:szCs w:val="32"/>
        </w:rPr>
        <w:t>aserto</w:t>
      </w:r>
    </w:p>
    <w:p w:rsidR="00921C94" w:rsidRDefault="00921C94" w:rsidP="00921C94">
      <w:pPr>
        <w:jc w:val="both"/>
        <w:rPr>
          <w:sz w:val="24"/>
          <w:szCs w:val="24"/>
        </w:rPr>
      </w:pPr>
      <w:r>
        <w:rPr>
          <w:sz w:val="24"/>
          <w:szCs w:val="24"/>
        </w:rPr>
        <w:t>No se puede hablar de dos Administraciones iguales debido a que el desarrollo en los países es distinto. En</w:t>
      </w:r>
      <w:r>
        <w:rPr>
          <w:sz w:val="24"/>
          <w:szCs w:val="24"/>
        </w:rPr>
        <w:t xml:space="preserve"> términos de Baena (1985) “lo que no es posible o, mejor dicho, no es válido científicamente hacer generalizaciones excesivas sobre la Administración, ya que ésta  debe estudiarse en cada país y en el contexto de cada sociedad” (p.36).</w:t>
      </w:r>
      <w:r>
        <w:rPr>
          <w:sz w:val="24"/>
          <w:szCs w:val="24"/>
        </w:rPr>
        <w:t>Se debe respetar el estudio de cada país para abonar a la historia universal de Administración Pública. Es necesario recalcar que, con base a las singularidades  de cada sociedad y sus arreglos sociales, se hará la   determinación de  cuáles serán l</w:t>
      </w:r>
      <w:r>
        <w:rPr>
          <w:sz w:val="24"/>
          <w:szCs w:val="24"/>
        </w:rPr>
        <w:t>os temas de suma importancia para esa colectividad, por lo tanto, se  dará a causa  el origen de instituciones y organizaciones específicas que serán garantes de la permanencia de esta.</w:t>
      </w:r>
    </w:p>
    <w:p w:rsidR="00921C94" w:rsidRDefault="00921C94" w:rsidP="00921C94">
      <w:pPr>
        <w:rPr>
          <w:sz w:val="24"/>
          <w:szCs w:val="24"/>
        </w:rPr>
      </w:pPr>
    </w:p>
    <w:p w:rsidR="00921C94" w:rsidRDefault="00921C94" w:rsidP="00921C94">
      <w:pPr>
        <w:rPr>
          <w:sz w:val="24"/>
          <w:szCs w:val="24"/>
        </w:rPr>
      </w:pPr>
    </w:p>
    <w:p w:rsidR="00621B32" w:rsidRPr="00921C94" w:rsidRDefault="00921C94" w:rsidP="00921C94">
      <w:pPr>
        <w:rPr>
          <w:b/>
          <w:i/>
          <w:sz w:val="32"/>
          <w:szCs w:val="32"/>
        </w:rPr>
      </w:pPr>
      <w:r>
        <w:rPr>
          <w:sz w:val="24"/>
          <w:szCs w:val="24"/>
        </w:rPr>
        <w:br/>
      </w:r>
      <w:r w:rsidRPr="00921C94">
        <w:rPr>
          <w:b/>
          <w:i/>
          <w:sz w:val="32"/>
          <w:szCs w:val="32"/>
        </w:rPr>
        <w:t>4. Cuarto Aserto</w:t>
      </w:r>
    </w:p>
    <w:p w:rsidR="00621B32" w:rsidRDefault="00921C94" w:rsidP="00921C94">
      <w:pPr>
        <w:spacing w:line="360" w:lineRule="auto"/>
        <w:jc w:val="both"/>
        <w:rPr>
          <w:sz w:val="24"/>
          <w:szCs w:val="24"/>
        </w:rPr>
      </w:pPr>
      <w:r>
        <w:rPr>
          <w:sz w:val="24"/>
          <w:szCs w:val="24"/>
        </w:rPr>
        <w:t>Las élites que controlan la totalidad de las decisio</w:t>
      </w:r>
      <w:r>
        <w:rPr>
          <w:sz w:val="24"/>
          <w:szCs w:val="24"/>
        </w:rPr>
        <w:t xml:space="preserve">nes políticas de un país no solo se encuentran dictando las normas del juego también se les ve como jugadores activos en las partidas de la sociedad haciendo cumplir lo ya pactado y me refiero en concreto a la elite administrativa que menciona en su tesis </w:t>
      </w:r>
      <w:r>
        <w:rPr>
          <w:sz w:val="24"/>
          <w:szCs w:val="24"/>
        </w:rPr>
        <w:t>Doctoral Mariano Baena del Alcázar donde vemos que las élites siguen más vivas que nunca mostrando su influencia no solo en el terreno de lo político si también en las redes sociales que en ese entonces no era lo que hoy en día</w:t>
      </w:r>
      <w:r>
        <w:rPr>
          <w:sz w:val="24"/>
          <w:szCs w:val="24"/>
        </w:rPr>
        <w:t xml:space="preserve"> vemos cotidianamente.</w:t>
      </w:r>
    </w:p>
    <w:p w:rsidR="00921C94" w:rsidRDefault="00921C94" w:rsidP="00921C94">
      <w:pPr>
        <w:spacing w:line="360" w:lineRule="auto"/>
        <w:jc w:val="both"/>
        <w:rPr>
          <w:sz w:val="24"/>
          <w:szCs w:val="24"/>
        </w:rPr>
      </w:pPr>
      <w:r>
        <w:rPr>
          <w:sz w:val="24"/>
          <w:szCs w:val="24"/>
        </w:rPr>
        <w:t xml:space="preserve">En el </w:t>
      </w:r>
      <w:r>
        <w:rPr>
          <w:sz w:val="24"/>
          <w:szCs w:val="24"/>
        </w:rPr>
        <w:t>trabajo del Doctor se menciona la presencia monopólica de las elites</w:t>
      </w:r>
      <w:r>
        <w:rPr>
          <w:sz w:val="24"/>
          <w:szCs w:val="24"/>
        </w:rPr>
        <w:t xml:space="preserve"> en los peldaños más sensibles de una sociedad, peldaños que son el eje de cualquier sociedad moderna. Estos grupos de poder guardan relaciones sociales o sanguíneas lo que da como resultad</w:t>
      </w:r>
      <w:r>
        <w:rPr>
          <w:sz w:val="24"/>
          <w:szCs w:val="24"/>
        </w:rPr>
        <w:t>o una superestructura, formando así lo que el Doctor  Mariano Baena del Alcázar llama “posición” estas llamadas “posición” son más concepto que personas pues las personas de la “posición” pueden variar pero el concepto nunca, como consecuencia de la posici</w:t>
      </w:r>
      <w:r>
        <w:rPr>
          <w:sz w:val="24"/>
          <w:szCs w:val="24"/>
        </w:rPr>
        <w:t>ón la élite se vuelve un ente casi homogéneo y no solo un grupo de conspiración, se podría decir que llegan a ser un reglamento de comportamiento de las elites dependiendo de qué cargo estén ocupando todo este desglose de comportamientos en la cúpula del p</w:t>
      </w:r>
      <w:r>
        <w:rPr>
          <w:sz w:val="24"/>
          <w:szCs w:val="24"/>
        </w:rPr>
        <w:t xml:space="preserve">oder se da mediante la teoría de grafos que se apoya en los modelos matemáticos y la sociología estructural. </w:t>
      </w:r>
    </w:p>
    <w:p w:rsidR="00921C94" w:rsidRDefault="00921C94" w:rsidP="00921C94">
      <w:pPr>
        <w:spacing w:line="360" w:lineRule="auto"/>
        <w:rPr>
          <w:sz w:val="36"/>
          <w:szCs w:val="36"/>
        </w:rPr>
      </w:pPr>
    </w:p>
    <w:p w:rsidR="00921C94" w:rsidRPr="00921C94" w:rsidRDefault="00921C94" w:rsidP="00921C94">
      <w:pPr>
        <w:spacing w:line="360" w:lineRule="auto"/>
        <w:rPr>
          <w:b/>
          <w:i/>
          <w:sz w:val="32"/>
          <w:szCs w:val="32"/>
        </w:rPr>
      </w:pPr>
      <w:r>
        <w:rPr>
          <w:sz w:val="36"/>
          <w:szCs w:val="36"/>
        </w:rPr>
        <w:br/>
      </w:r>
      <w:r w:rsidRPr="00921C94">
        <w:rPr>
          <w:b/>
          <w:i/>
          <w:sz w:val="32"/>
          <w:szCs w:val="32"/>
        </w:rPr>
        <w:t>5. Quinto</w:t>
      </w:r>
      <w:r w:rsidRPr="00921C94">
        <w:rPr>
          <w:b/>
          <w:i/>
          <w:sz w:val="32"/>
          <w:szCs w:val="32"/>
        </w:rPr>
        <w:t xml:space="preserve"> aserto</w:t>
      </w:r>
    </w:p>
    <w:p w:rsidR="00621B32" w:rsidRDefault="00921C94" w:rsidP="00921C94">
      <w:pPr>
        <w:spacing w:line="360" w:lineRule="auto"/>
        <w:jc w:val="both"/>
        <w:rPr>
          <w:sz w:val="24"/>
          <w:szCs w:val="24"/>
        </w:rPr>
      </w:pPr>
      <w:r>
        <w:rPr>
          <w:sz w:val="24"/>
          <w:szCs w:val="24"/>
        </w:rPr>
        <w:t>Política pública. Toda decisión conformadora, de carácter innovador, que va acompañada de</w:t>
      </w:r>
      <w:r>
        <w:rPr>
          <w:sz w:val="24"/>
          <w:szCs w:val="24"/>
        </w:rPr>
        <w:t xml:space="preserve"> las medidas administrativas necesaria</w:t>
      </w:r>
      <w:r>
        <w:rPr>
          <w:sz w:val="24"/>
          <w:szCs w:val="24"/>
        </w:rPr>
        <w:t>s para su seguimiento y ejecución. (</w:t>
      </w:r>
      <w:r>
        <w:rPr>
          <w:sz w:val="24"/>
          <w:szCs w:val="24"/>
        </w:rPr>
        <w:t>Baena, 2005</w:t>
      </w:r>
      <w:r>
        <w:rPr>
          <w:sz w:val="24"/>
          <w:szCs w:val="24"/>
        </w:rPr>
        <w:t>: 121).</w:t>
      </w:r>
    </w:p>
    <w:p w:rsidR="00621B32" w:rsidRDefault="00921C94" w:rsidP="00921C94">
      <w:pPr>
        <w:spacing w:line="360" w:lineRule="auto"/>
        <w:jc w:val="both"/>
        <w:rPr>
          <w:sz w:val="24"/>
          <w:szCs w:val="24"/>
        </w:rPr>
      </w:pPr>
      <w:r>
        <w:rPr>
          <w:sz w:val="24"/>
          <w:szCs w:val="24"/>
        </w:rPr>
        <w:t>El maestro Mariano refiere a políticas públicas como la decisión conformadora, de carácter innovador que va acompañada de las medidas administrativas necesarias para su seguimiento y ejecución. De</w:t>
      </w:r>
      <w:r>
        <w:rPr>
          <w:sz w:val="24"/>
          <w:szCs w:val="24"/>
        </w:rPr>
        <w:t xml:space="preserve"> esta m</w:t>
      </w:r>
      <w:r>
        <w:rPr>
          <w:sz w:val="24"/>
          <w:szCs w:val="24"/>
        </w:rPr>
        <w:t xml:space="preserve">anera podemos llamar a políticas públicas como acciones de gobierno con objetivos de interés público, sustentadas en un proceso de diagnóstico y análisis es decir, que se necesita buscar un objetivo de interés o que se obtenga un beneficio público de esta </w:t>
      </w:r>
      <w:r>
        <w:rPr>
          <w:sz w:val="24"/>
          <w:szCs w:val="24"/>
        </w:rPr>
        <w:t>forma podemos iniciar una investigación ya sea una formulación,  una implementación o una ejecución, y así  asegurar que la decisión tomada es la más adecuada y que con esta es posible resolver un determinado problema público. Se</w:t>
      </w:r>
      <w:r>
        <w:rPr>
          <w:sz w:val="24"/>
          <w:szCs w:val="24"/>
        </w:rPr>
        <w:t xml:space="preserve"> puede decir que una acció</w:t>
      </w:r>
      <w:r>
        <w:rPr>
          <w:sz w:val="24"/>
          <w:szCs w:val="24"/>
        </w:rPr>
        <w:t>n de gobierno que no busca el interés público o que no está sustentada en un proceso de diagnóstico y análisis, no es una política pública, simplemente es un acto de autoridad.</w:t>
      </w:r>
    </w:p>
    <w:p w:rsidR="00621B32" w:rsidRDefault="00621B32">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921C94" w:rsidRDefault="00921C94">
      <w:pPr>
        <w:rPr>
          <w:sz w:val="24"/>
          <w:szCs w:val="24"/>
        </w:rPr>
      </w:pPr>
    </w:p>
    <w:p w:rsidR="00621B32" w:rsidRDefault="00921C94">
      <w:pPr>
        <w:jc w:val="both"/>
        <w:rPr>
          <w:sz w:val="24"/>
          <w:szCs w:val="24"/>
        </w:rPr>
      </w:pPr>
      <w:r w:rsidRPr="00921C94">
        <w:rPr>
          <w:b/>
          <w:i/>
          <w:sz w:val="32"/>
          <w:szCs w:val="32"/>
        </w:rPr>
        <w:t>Conclusiones</w:t>
      </w:r>
      <w:r>
        <w:rPr>
          <w:b/>
          <w:sz w:val="28"/>
          <w:szCs w:val="28"/>
        </w:rPr>
        <w:t xml:space="preserve">: </w:t>
      </w:r>
      <w:r>
        <w:rPr>
          <w:sz w:val="24"/>
          <w:szCs w:val="24"/>
        </w:rPr>
        <w:t>La Administración Pública no debe ser concebida como un ente est</w:t>
      </w:r>
      <w:r>
        <w:rPr>
          <w:sz w:val="24"/>
          <w:szCs w:val="24"/>
        </w:rPr>
        <w:t>ático, inamovible que solamente existe como el armazón de estructuras de las organizaciones, tampoco, debe ser concebida</w:t>
      </w:r>
      <w:r>
        <w:rPr>
          <w:sz w:val="28"/>
          <w:szCs w:val="28"/>
        </w:rPr>
        <w:t xml:space="preserve"> </w:t>
      </w:r>
      <w:r>
        <w:rPr>
          <w:sz w:val="24"/>
          <w:szCs w:val="24"/>
        </w:rPr>
        <w:t>como algo supeditado a la norma jurídica, como un simple ejecutor de la norma. Dado que dentro de todas las organizaciones existen rela</w:t>
      </w:r>
      <w:r>
        <w:rPr>
          <w:sz w:val="24"/>
          <w:szCs w:val="24"/>
        </w:rPr>
        <w:t>ciones formales e informales de poder, debe ser observada desde estas dos aristas que son el reflejo de lo que realmente ocurre. Se reconoce que es hasta la aparición del Estado moderno que surge la Administración Pública, sin embargo, cabe destacar que só</w:t>
      </w:r>
      <w:r>
        <w:rPr>
          <w:sz w:val="24"/>
          <w:szCs w:val="24"/>
        </w:rPr>
        <w:t>lo se refiere al género</w:t>
      </w:r>
      <w:r>
        <w:rPr>
          <w:sz w:val="24"/>
          <w:szCs w:val="24"/>
        </w:rPr>
        <w:t xml:space="preserve"> público, ya que es una ingenuidad creer que es hasta la aparición del Estado moderno que el hombre comienza a administrar. Y como producto social, la Administración Pública se encuentra en constante cambio adaptándose al medio socia</w:t>
      </w:r>
      <w:r>
        <w:rPr>
          <w:sz w:val="24"/>
          <w:szCs w:val="24"/>
        </w:rPr>
        <w:t>l donde se reproduce, buscando nuevas soluciones a nuevos problemas que cada vez son de magnitudes más grandes. Para estudiar la Administración Pública de cada país, de cada región, se debe conocer el contexto de cada sociedad. Como ciencia social en madur</w:t>
      </w:r>
      <w:r>
        <w:rPr>
          <w:sz w:val="24"/>
          <w:szCs w:val="24"/>
        </w:rPr>
        <w:t>ación, debe apoyarse constantemente de herramientas como la Estadística, Álgebra, Teoría de Grafos, etc., para darle un criterio de mayor efectividad a la Administración Pública que una vez alcanzado este nivel de cientificidad será la encargada de ejecuta</w:t>
      </w:r>
      <w:r>
        <w:rPr>
          <w:sz w:val="24"/>
          <w:szCs w:val="24"/>
        </w:rPr>
        <w:t>r las políticas públicas de carácter innovador, cuyo propósito será dar solución a los problemas públicos.</w:t>
      </w:r>
    </w:p>
    <w:p w:rsidR="00621B32" w:rsidRDefault="00621B32">
      <w:pPr>
        <w:rPr>
          <w:sz w:val="36"/>
          <w:szCs w:val="36"/>
        </w:rPr>
      </w:pPr>
    </w:p>
    <w:p w:rsidR="00621B32" w:rsidRDefault="00621B32">
      <w:pPr>
        <w:rPr>
          <w:sz w:val="24"/>
          <w:szCs w:val="24"/>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621B32" w:rsidRDefault="00621B32">
      <w:pPr>
        <w:rPr>
          <w:sz w:val="36"/>
          <w:szCs w:val="36"/>
        </w:rPr>
      </w:pPr>
    </w:p>
    <w:p w:rsidR="00921C94" w:rsidRDefault="00921C94">
      <w:pPr>
        <w:rPr>
          <w:sz w:val="36"/>
          <w:szCs w:val="36"/>
        </w:rPr>
      </w:pPr>
    </w:p>
    <w:p w:rsidR="00621B32" w:rsidRDefault="00921C94">
      <w:pPr>
        <w:rPr>
          <w:b/>
          <w:sz w:val="28"/>
          <w:szCs w:val="28"/>
        </w:rPr>
      </w:pPr>
      <w:bookmarkStart w:id="0" w:name="_GoBack"/>
      <w:bookmarkEnd w:id="0"/>
      <w:r>
        <w:rPr>
          <w:b/>
          <w:sz w:val="28"/>
          <w:szCs w:val="28"/>
        </w:rPr>
        <w:t>Bibliografía</w:t>
      </w:r>
    </w:p>
    <w:p w:rsidR="00621B32" w:rsidRDefault="00621B32">
      <w:pPr>
        <w:rPr>
          <w:sz w:val="36"/>
          <w:szCs w:val="36"/>
        </w:rPr>
      </w:pPr>
    </w:p>
    <w:p w:rsidR="00621B32" w:rsidRDefault="00921C94">
      <w:pPr>
        <w:rPr>
          <w:sz w:val="24"/>
          <w:szCs w:val="24"/>
        </w:rPr>
      </w:pPr>
      <w:r>
        <w:rPr>
          <w:sz w:val="24"/>
          <w:szCs w:val="24"/>
        </w:rPr>
        <w:t xml:space="preserve">Arenilla, M. (2011). </w:t>
      </w:r>
      <w:r>
        <w:rPr>
          <w:i/>
          <w:sz w:val="24"/>
          <w:szCs w:val="24"/>
        </w:rPr>
        <w:t>La Administración Pública entre dos siglos: homenaje a Mariano Baena del Alcázar</w:t>
      </w:r>
      <w:r>
        <w:rPr>
          <w:sz w:val="24"/>
          <w:szCs w:val="24"/>
        </w:rPr>
        <w:t>. Madrid: Instituto Nacional de Administración Pública.</w:t>
      </w:r>
    </w:p>
    <w:p w:rsidR="00621B32" w:rsidRDefault="00621B32">
      <w:pPr>
        <w:rPr>
          <w:sz w:val="24"/>
          <w:szCs w:val="24"/>
        </w:rPr>
      </w:pPr>
    </w:p>
    <w:p w:rsidR="00621B32" w:rsidRDefault="00621B32">
      <w:pPr>
        <w:rPr>
          <w:sz w:val="24"/>
          <w:szCs w:val="24"/>
        </w:rPr>
      </w:pPr>
    </w:p>
    <w:p w:rsidR="00621B32" w:rsidRDefault="00621B32">
      <w:pPr>
        <w:rPr>
          <w:sz w:val="24"/>
          <w:szCs w:val="24"/>
        </w:rPr>
      </w:pPr>
    </w:p>
    <w:p w:rsidR="00621B32" w:rsidRDefault="00621B32">
      <w:pPr>
        <w:rPr>
          <w:sz w:val="24"/>
          <w:szCs w:val="24"/>
        </w:rPr>
      </w:pPr>
    </w:p>
    <w:sectPr w:rsidR="00621B32">
      <w:headerReference w:type="default" r:id="rId8"/>
      <w:footerReference w:type="default" r:id="rId9"/>
      <w:footerReference w:type="first" r:id="rId10"/>
      <w:pgSz w:w="11909" w:h="16834"/>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921C94">
      <w:pPr>
        <w:spacing w:line="240" w:lineRule="auto"/>
      </w:pPr>
      <w:r>
        <w:separator/>
      </w:r>
    </w:p>
  </w:endnote>
  <w:endnote w:type="continuationSeparator" w:id="0">
    <w:p w:rsidR="00000000" w:rsidRDefault="00921C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B32" w:rsidRDefault="00921C94">
    <w:pPr>
      <w:jc w:val="right"/>
    </w:pPr>
    <w:r>
      <w:fldChar w:fldCharType="begin"/>
    </w:r>
    <w:r>
      <w:instrText>PAGE</w:instrText>
    </w:r>
    <w:r>
      <w:fldChar w:fldCharType="separate"/>
    </w:r>
    <w:r>
      <w:rPr>
        <w:noProof/>
      </w:rPr>
      <w:t>4</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B32" w:rsidRDefault="00621B3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921C94">
      <w:pPr>
        <w:spacing w:line="240" w:lineRule="auto"/>
      </w:pPr>
      <w:r>
        <w:separator/>
      </w:r>
    </w:p>
  </w:footnote>
  <w:footnote w:type="continuationSeparator" w:id="0">
    <w:p w:rsidR="00000000" w:rsidRDefault="00921C94">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1B32" w:rsidRDefault="00621B3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C7A6C39"/>
    <w:multiLevelType w:val="multilevel"/>
    <w:tmpl w:val="362A55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9"/>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B32"/>
    <w:rsid w:val="00621B32"/>
    <w:rsid w:val="00921C9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0DF93E43-558A-4844-B6D0-9BADDB48C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MX"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1503</Words>
  <Characters>8270</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Sofía Reyes</cp:lastModifiedBy>
  <cp:revision>2</cp:revision>
  <dcterms:created xsi:type="dcterms:W3CDTF">2019-08-29T00:47:00Z</dcterms:created>
  <dcterms:modified xsi:type="dcterms:W3CDTF">2019-08-29T00:47:00Z</dcterms:modified>
</cp:coreProperties>
</file>