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  </w:t>
      </w:r>
      <w:r w:rsidDel="00000000" w:rsidR="00000000" w:rsidRPr="00000000">
        <w:drawing>
          <wp:anchor allowOverlap="1" behindDoc="0" distB="0" distT="0" distL="0" distR="0" hidden="0" layoutInCell="1" locked="0" relativeHeight="0" simplePos="0">
            <wp:simplePos x="0" y="0"/>
            <wp:positionH relativeFrom="column">
              <wp:posOffset>4762500</wp:posOffset>
            </wp:positionH>
            <wp:positionV relativeFrom="paragraph">
              <wp:posOffset>0</wp:posOffset>
            </wp:positionV>
            <wp:extent cx="1352550" cy="1506538"/>
            <wp:effectExtent b="0" l="0" r="0" t="0"/>
            <wp:wrapSquare wrapText="bothSides" distB="0" distT="0" distL="0" distR="0"/>
            <wp:docPr id="1" name="image2.png"/>
            <a:graphic>
              <a:graphicData uri="http://schemas.openxmlformats.org/drawingml/2006/picture">
                <pic:pic>
                  <pic:nvPicPr>
                    <pic:cNvPr id="0" name="image2.png"/>
                    <pic:cNvPicPr preferRelativeResize="0"/>
                  </pic:nvPicPr>
                  <pic:blipFill>
                    <a:blip r:embed="rId6"/>
                    <a:srcRect b="-12021" l="-3809" r="-15398" t="-10084"/>
                    <a:stretch>
                      <a:fillRect/>
                    </a:stretch>
                  </pic:blipFill>
                  <pic:spPr>
                    <a:xfrm>
                      <a:off x="0" y="0"/>
                      <a:ext cx="1352550" cy="1506538"/>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-723899</wp:posOffset>
            </wp:positionH>
            <wp:positionV relativeFrom="paragraph">
              <wp:posOffset>109538</wp:posOffset>
            </wp:positionV>
            <wp:extent cx="1163003" cy="1285424"/>
            <wp:effectExtent b="0" l="0" r="0" t="0"/>
            <wp:wrapSquare wrapText="bothSides" distB="0" distT="0" distL="0" distR="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63003" cy="1285424"/>
                    </a:xfrm>
                    <a:prstGeom prst="rect"/>
                    <a:ln/>
                  </pic:spPr>
                </pic:pic>
              </a:graphicData>
            </a:graphic>
          </wp:anchor>
        </w:drawing>
      </w:r>
    </w:p>
    <w:p w:rsidR="00000000" w:rsidDel="00000000" w:rsidP="00000000" w:rsidRDefault="00000000" w:rsidRPr="00000000" w14:paraId="00000002">
      <w:pPr>
        <w:spacing w:line="360" w:lineRule="auto"/>
        <w:jc w:val="center"/>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 UNIVERSIDAD NACIONAL AUTÓNOMA DE MÉXICO</w:t>
      </w:r>
    </w:p>
    <w:p w:rsidR="00000000" w:rsidDel="00000000" w:rsidP="00000000" w:rsidRDefault="00000000" w:rsidRPr="00000000" w14:paraId="00000003">
      <w:pPr>
        <w:spacing w:line="360" w:lineRule="auto"/>
        <w:jc w:val="center"/>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FACULTAD DE ESTUDIOS SUPERIORES ACATLÁN</w:t>
      </w:r>
    </w:p>
    <w:p w:rsidR="00000000" w:rsidDel="00000000" w:rsidP="00000000" w:rsidRDefault="00000000" w:rsidRPr="00000000" w14:paraId="00000004">
      <w:pPr>
        <w:spacing w:line="360" w:lineRule="auto"/>
        <w:jc w:val="center"/>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PROCESO ADMINISTRATIVO PÚBLICO </w:t>
      </w:r>
    </w:p>
    <w:p w:rsidR="00000000" w:rsidDel="00000000" w:rsidP="00000000" w:rsidRDefault="00000000" w:rsidRPr="00000000" w14:paraId="00000005">
      <w:pPr>
        <w:spacing w:line="360" w:lineRule="auto"/>
        <w:jc w:val="center"/>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006">
      <w:pPr>
        <w:spacing w:line="360" w:lineRule="auto"/>
        <w:jc w:val="left"/>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007">
      <w:pPr>
        <w:spacing w:line="360" w:lineRule="auto"/>
        <w:jc w:val="center"/>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ENSAYO </w:t>
      </w:r>
    </w:p>
    <w:p w:rsidR="00000000" w:rsidDel="00000000" w:rsidP="00000000" w:rsidRDefault="00000000" w:rsidRPr="00000000" w14:paraId="00000008">
      <w:pPr>
        <w:spacing w:line="360" w:lineRule="auto"/>
        <w:jc w:val="center"/>
        <w:rPr>
          <w:rFonts w:ascii="Arial" w:cs="Arial" w:eastAsia="Arial" w:hAnsi="Arial"/>
          <w:b w:val="1"/>
          <w:i w:val="1"/>
          <w:sz w:val="28"/>
          <w:szCs w:val="28"/>
        </w:rPr>
      </w:pPr>
      <w:r w:rsidDel="00000000" w:rsidR="00000000" w:rsidRPr="00000000">
        <w:rPr>
          <w:rFonts w:ascii="Arial" w:cs="Arial" w:eastAsia="Arial" w:hAnsi="Arial"/>
          <w:b w:val="1"/>
          <w:i w:val="1"/>
          <w:sz w:val="28"/>
          <w:szCs w:val="28"/>
          <w:rtl w:val="0"/>
        </w:rPr>
        <w:t xml:space="preserve">LA CIENCIA ADMINISTRATIVA</w:t>
      </w:r>
    </w:p>
    <w:p w:rsidR="00000000" w:rsidDel="00000000" w:rsidP="00000000" w:rsidRDefault="00000000" w:rsidRPr="00000000" w14:paraId="00000009">
      <w:pPr>
        <w:spacing w:line="360" w:lineRule="auto"/>
        <w:jc w:val="center"/>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JACQUES CHEVALLIER-DANIELE LOS CHAK</w:t>
      </w:r>
    </w:p>
    <w:p w:rsidR="00000000" w:rsidDel="00000000" w:rsidP="00000000" w:rsidRDefault="00000000" w:rsidRPr="00000000" w14:paraId="0000000A">
      <w:pPr>
        <w:spacing w:line="360" w:lineRule="auto"/>
        <w:jc w:val="center"/>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00B">
      <w:pPr>
        <w:spacing w:line="360" w:lineRule="auto"/>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INTEGRANTES:</w:t>
      </w:r>
    </w:p>
    <w:p w:rsidR="00000000" w:rsidDel="00000000" w:rsidP="00000000" w:rsidRDefault="00000000" w:rsidRPr="00000000" w14:paraId="0000000C">
      <w:pPr>
        <w:spacing w:line="360" w:lineRule="auto"/>
        <w:jc w:val="both"/>
        <w:rPr>
          <w:rFonts w:ascii="Arial" w:cs="Arial" w:eastAsia="Arial" w:hAnsi="Arial"/>
          <w:b w:val="1"/>
          <w:i w:val="1"/>
          <w:sz w:val="24"/>
          <w:szCs w:val="24"/>
        </w:rPr>
        <w:sectPr>
          <w:pgSz w:h="15840" w:w="12240"/>
          <w:pgMar w:bottom="1701" w:top="1985" w:left="1701" w:right="1701" w:header="708" w:footer="708"/>
          <w:pgNumType w:start="1"/>
        </w:sectPr>
      </w:pPr>
      <w:r w:rsidDel="00000000" w:rsidR="00000000" w:rsidRPr="00000000">
        <w:rPr>
          <w:rtl w:val="0"/>
        </w:rPr>
      </w:r>
    </w:p>
    <w:p w:rsidR="00000000" w:rsidDel="00000000" w:rsidP="00000000" w:rsidRDefault="00000000" w:rsidRPr="00000000" w14:paraId="0000000D">
      <w:pPr>
        <w:numPr>
          <w:ilvl w:val="0"/>
          <w:numId w:val="2"/>
        </w:numPr>
        <w:spacing w:after="0" w:afterAutospacing="0" w:line="360" w:lineRule="auto"/>
        <w:ind w:left="720" w:hanging="360"/>
        <w:rPr>
          <w:rFonts w:ascii="Arial" w:cs="Arial" w:eastAsia="Arial" w:hAnsi="Arial"/>
          <w:b w:val="1"/>
          <w:i w:val="1"/>
          <w:sz w:val="24"/>
          <w:szCs w:val="24"/>
          <w:u w:val="none"/>
        </w:rPr>
      </w:pPr>
      <w:r w:rsidDel="00000000" w:rsidR="00000000" w:rsidRPr="00000000">
        <w:rPr>
          <w:rFonts w:ascii="Arial" w:cs="Arial" w:eastAsia="Arial" w:hAnsi="Arial"/>
          <w:b w:val="1"/>
          <w:i w:val="1"/>
          <w:sz w:val="24"/>
          <w:szCs w:val="24"/>
          <w:rtl w:val="0"/>
        </w:rPr>
        <w:t xml:space="preserve">Mendoza Jimenez Eduardo</w:t>
      </w:r>
    </w:p>
    <w:p w:rsidR="00000000" w:rsidDel="00000000" w:rsidP="00000000" w:rsidRDefault="00000000" w:rsidRPr="00000000" w14:paraId="0000000E">
      <w:pPr>
        <w:numPr>
          <w:ilvl w:val="0"/>
          <w:numId w:val="2"/>
        </w:numPr>
        <w:spacing w:after="0" w:afterAutospacing="0" w:line="360" w:lineRule="auto"/>
        <w:ind w:left="720" w:hanging="360"/>
        <w:rPr>
          <w:rFonts w:ascii="Arial" w:cs="Arial" w:eastAsia="Arial" w:hAnsi="Arial"/>
          <w:b w:val="1"/>
          <w:i w:val="1"/>
          <w:sz w:val="24"/>
          <w:szCs w:val="24"/>
          <w:u w:val="none"/>
        </w:rPr>
      </w:pPr>
      <w:r w:rsidDel="00000000" w:rsidR="00000000" w:rsidRPr="00000000">
        <w:rPr>
          <w:rFonts w:ascii="Arial" w:cs="Arial" w:eastAsia="Arial" w:hAnsi="Arial"/>
          <w:b w:val="1"/>
          <w:i w:val="1"/>
          <w:sz w:val="24"/>
          <w:szCs w:val="24"/>
          <w:rtl w:val="0"/>
        </w:rPr>
        <w:t xml:space="preserve">Vieyra Sanchez Fernanda Jimena</w:t>
      </w:r>
    </w:p>
    <w:p w:rsidR="00000000" w:rsidDel="00000000" w:rsidP="00000000" w:rsidRDefault="00000000" w:rsidRPr="00000000" w14:paraId="0000000F">
      <w:pPr>
        <w:numPr>
          <w:ilvl w:val="0"/>
          <w:numId w:val="2"/>
        </w:numPr>
        <w:spacing w:line="360" w:lineRule="auto"/>
        <w:ind w:left="720" w:hanging="360"/>
        <w:rPr>
          <w:rFonts w:ascii="Arial" w:cs="Arial" w:eastAsia="Arial" w:hAnsi="Arial"/>
          <w:b w:val="1"/>
          <w:i w:val="1"/>
          <w:sz w:val="24"/>
          <w:szCs w:val="24"/>
          <w:u w:val="none"/>
        </w:rPr>
      </w:pPr>
      <w:r w:rsidDel="00000000" w:rsidR="00000000" w:rsidRPr="00000000">
        <w:rPr>
          <w:rFonts w:ascii="Arial" w:cs="Arial" w:eastAsia="Arial" w:hAnsi="Arial"/>
          <w:b w:val="1"/>
          <w:i w:val="1"/>
          <w:sz w:val="24"/>
          <w:szCs w:val="24"/>
          <w:rtl w:val="0"/>
        </w:rPr>
        <w:t xml:space="preserve">Contla Dominguez Eliezer</w:t>
      </w:r>
    </w:p>
    <w:p w:rsidR="00000000" w:rsidDel="00000000" w:rsidP="00000000" w:rsidRDefault="00000000" w:rsidRPr="00000000" w14:paraId="00000010">
      <w:pPr>
        <w:spacing w:line="360" w:lineRule="auto"/>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011">
      <w:pPr>
        <w:numPr>
          <w:ilvl w:val="0"/>
          <w:numId w:val="1"/>
        </w:numPr>
        <w:spacing w:after="0" w:afterAutospacing="0" w:line="360" w:lineRule="auto"/>
        <w:ind w:left="720" w:hanging="360"/>
        <w:rPr>
          <w:rFonts w:ascii="Arial" w:cs="Arial" w:eastAsia="Arial" w:hAnsi="Arial"/>
          <w:b w:val="1"/>
          <w:i w:val="1"/>
          <w:sz w:val="24"/>
          <w:szCs w:val="24"/>
          <w:u w:val="none"/>
        </w:rPr>
      </w:pPr>
      <w:r w:rsidDel="00000000" w:rsidR="00000000" w:rsidRPr="00000000">
        <w:rPr>
          <w:rFonts w:ascii="Arial" w:cs="Arial" w:eastAsia="Arial" w:hAnsi="Arial"/>
          <w:b w:val="1"/>
          <w:i w:val="1"/>
          <w:sz w:val="24"/>
          <w:szCs w:val="24"/>
          <w:rtl w:val="0"/>
        </w:rPr>
        <w:t xml:space="preserve">Lara Garcia Tatiana</w:t>
      </w:r>
    </w:p>
    <w:p w:rsidR="00000000" w:rsidDel="00000000" w:rsidP="00000000" w:rsidRDefault="00000000" w:rsidRPr="00000000" w14:paraId="00000012">
      <w:pPr>
        <w:numPr>
          <w:ilvl w:val="0"/>
          <w:numId w:val="1"/>
        </w:numPr>
        <w:spacing w:after="0" w:afterAutospacing="0" w:line="360" w:lineRule="auto"/>
        <w:ind w:left="720" w:hanging="360"/>
        <w:rPr>
          <w:rFonts w:ascii="Arial" w:cs="Arial" w:eastAsia="Arial" w:hAnsi="Arial"/>
          <w:b w:val="1"/>
          <w:i w:val="1"/>
          <w:sz w:val="24"/>
          <w:szCs w:val="24"/>
          <w:u w:val="none"/>
        </w:rPr>
      </w:pPr>
      <w:r w:rsidDel="00000000" w:rsidR="00000000" w:rsidRPr="00000000">
        <w:rPr>
          <w:rFonts w:ascii="Arial" w:cs="Arial" w:eastAsia="Arial" w:hAnsi="Arial"/>
          <w:b w:val="1"/>
          <w:i w:val="1"/>
          <w:sz w:val="24"/>
          <w:szCs w:val="24"/>
          <w:rtl w:val="0"/>
        </w:rPr>
        <w:t xml:space="preserve">Bautista Yoval Julissa Itzel</w:t>
      </w:r>
    </w:p>
    <w:p w:rsidR="00000000" w:rsidDel="00000000" w:rsidP="00000000" w:rsidRDefault="00000000" w:rsidRPr="00000000" w14:paraId="00000013">
      <w:pPr>
        <w:numPr>
          <w:ilvl w:val="0"/>
          <w:numId w:val="1"/>
        </w:numPr>
        <w:spacing w:after="0" w:afterAutospacing="0" w:line="360" w:lineRule="auto"/>
        <w:ind w:left="720" w:hanging="360"/>
        <w:rPr>
          <w:rFonts w:ascii="Arial" w:cs="Arial" w:eastAsia="Arial" w:hAnsi="Arial"/>
          <w:b w:val="1"/>
          <w:i w:val="1"/>
          <w:sz w:val="24"/>
          <w:szCs w:val="24"/>
          <w:u w:val="none"/>
        </w:rPr>
      </w:pPr>
      <w:r w:rsidDel="00000000" w:rsidR="00000000" w:rsidRPr="00000000">
        <w:rPr>
          <w:rFonts w:ascii="Arial" w:cs="Arial" w:eastAsia="Arial" w:hAnsi="Arial"/>
          <w:b w:val="1"/>
          <w:i w:val="1"/>
          <w:sz w:val="24"/>
          <w:szCs w:val="24"/>
          <w:rtl w:val="0"/>
        </w:rPr>
        <w:t xml:space="preserve">Villa Garcia Martin Gustavo</w:t>
      </w:r>
    </w:p>
    <w:p w:rsidR="00000000" w:rsidDel="00000000" w:rsidP="00000000" w:rsidRDefault="00000000" w:rsidRPr="00000000" w14:paraId="00000014">
      <w:pPr>
        <w:numPr>
          <w:ilvl w:val="0"/>
          <w:numId w:val="1"/>
        </w:numPr>
        <w:spacing w:line="360" w:lineRule="auto"/>
        <w:ind w:left="720" w:hanging="360"/>
        <w:rPr>
          <w:rFonts w:ascii="Arial" w:cs="Arial" w:eastAsia="Arial" w:hAnsi="Arial"/>
          <w:b w:val="1"/>
          <w:i w:val="1"/>
          <w:sz w:val="24"/>
          <w:szCs w:val="24"/>
          <w:u w:val="none"/>
        </w:rPr>
        <w:sectPr>
          <w:type w:val="continuous"/>
          <w:pgSz w:h="15840" w:w="12240"/>
          <w:pgMar w:bottom="1701" w:top="1985" w:left="1701" w:right="1701" w:header="708" w:footer="708"/>
          <w:cols w:equalWidth="0" w:num="2">
            <w:col w:space="720" w:w="4059"/>
            <w:col w:space="0" w:w="4059"/>
          </w:cols>
        </w:sectPr>
      </w:pPr>
      <w:r w:rsidDel="00000000" w:rsidR="00000000" w:rsidRPr="00000000">
        <w:rPr>
          <w:rFonts w:ascii="Arial" w:cs="Arial" w:eastAsia="Arial" w:hAnsi="Arial"/>
          <w:b w:val="1"/>
          <w:i w:val="1"/>
          <w:sz w:val="24"/>
          <w:szCs w:val="24"/>
          <w:rtl w:val="0"/>
        </w:rPr>
        <w:t xml:space="preserve">Landin Velasquez Fernanda Paola</w:t>
      </w:r>
    </w:p>
    <w:p w:rsidR="00000000" w:rsidDel="00000000" w:rsidP="00000000" w:rsidRDefault="00000000" w:rsidRPr="00000000" w14:paraId="00000015">
      <w:pPr>
        <w:spacing w:line="360" w:lineRule="auto"/>
        <w:jc w:val="center"/>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016">
      <w:pPr>
        <w:spacing w:line="360" w:lineRule="auto"/>
        <w:jc w:val="right"/>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23 De Agosto/ 2019</w:t>
      </w:r>
    </w:p>
    <w:p w:rsidR="00000000" w:rsidDel="00000000" w:rsidP="00000000" w:rsidRDefault="00000000" w:rsidRPr="00000000" w14:paraId="00000017">
      <w:pPr>
        <w:spacing w:line="360" w:lineRule="auto"/>
        <w:jc w:val="right"/>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018">
      <w:pPr>
        <w:spacing w:line="360" w:lineRule="auto"/>
        <w:jc w:val="both"/>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019">
      <w:pPr>
        <w:spacing w:line="360" w:lineRule="auto"/>
        <w:jc w:val="both"/>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01A">
      <w:pPr>
        <w:spacing w:line="360" w:lineRule="auto"/>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Palabras clave</w:t>
      </w:r>
    </w:p>
    <w:p w:rsidR="00000000" w:rsidDel="00000000" w:rsidP="00000000" w:rsidRDefault="00000000" w:rsidRPr="00000000" w14:paraId="0000001B">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Ciencia administrativa, Burocracia, Normatización, Marco teórico, Marco Histórico, Proceso administrativo, Escuelas de pensamiento.</w:t>
      </w:r>
    </w:p>
    <w:p w:rsidR="00000000" w:rsidDel="00000000" w:rsidP="00000000" w:rsidRDefault="00000000" w:rsidRPr="00000000" w14:paraId="0000001C">
      <w:pPr>
        <w:spacing w:line="360" w:lineRule="auto"/>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Resumen</w:t>
      </w:r>
    </w:p>
    <w:p w:rsidR="00000000" w:rsidDel="00000000" w:rsidP="00000000" w:rsidRDefault="00000000" w:rsidRPr="00000000" w14:paraId="0000001D">
      <w:pPr>
        <w:spacing w:line="360" w:lineRule="auto"/>
        <w:jc w:val="both"/>
        <w:rPr>
          <w:rFonts w:ascii="Arial" w:cs="Arial" w:eastAsia="Arial" w:hAnsi="Arial"/>
          <w:sz w:val="24"/>
          <w:szCs w:val="24"/>
        </w:rPr>
      </w:pPr>
      <w:r w:rsidDel="00000000" w:rsidR="00000000" w:rsidRPr="00000000">
        <w:rPr>
          <w:rFonts w:ascii="Arial" w:cs="Arial" w:eastAsia="Arial" w:hAnsi="Arial"/>
          <w:b w:val="1"/>
          <w:i w:val="1"/>
          <w:sz w:val="24"/>
          <w:szCs w:val="24"/>
          <w:rtl w:val="0"/>
        </w:rPr>
        <w:tab/>
      </w:r>
      <w:r w:rsidDel="00000000" w:rsidR="00000000" w:rsidRPr="00000000">
        <w:rPr>
          <w:rFonts w:ascii="Arial" w:cs="Arial" w:eastAsia="Arial" w:hAnsi="Arial"/>
          <w:sz w:val="24"/>
          <w:szCs w:val="24"/>
          <w:rtl w:val="0"/>
        </w:rPr>
        <w:t xml:space="preserve">Este trabajo desarrolla los contenidos principales del libro “la ciencia administrativa” y los describe de manera resumida. Además de agregar notas y puntos de análisis de los integrantes del equipo para la construcción de un conocimiento más profundo a partir de los ya existentes en la lectura. </w:t>
      </w:r>
    </w:p>
    <w:p w:rsidR="00000000" w:rsidDel="00000000" w:rsidP="00000000" w:rsidRDefault="00000000" w:rsidRPr="00000000" w14:paraId="0000001E">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Al final del trabajo se desarrollan conclusiones con base a los temas previamente explorados, sobre la realidad de la ciencia administrativa, así como los retos que aún tiene adelante y lo que se considera relevante de su desarrollo historico y teorico.</w:t>
      </w:r>
    </w:p>
    <w:p w:rsidR="00000000" w:rsidDel="00000000" w:rsidP="00000000" w:rsidRDefault="00000000" w:rsidRPr="00000000" w14:paraId="0000001F">
      <w:pPr>
        <w:spacing w:line="360" w:lineRule="auto"/>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Introducción</w:t>
      </w:r>
    </w:p>
    <w:p w:rsidR="00000000" w:rsidDel="00000000" w:rsidP="00000000" w:rsidRDefault="00000000" w:rsidRPr="00000000" w14:paraId="00000020">
      <w:pPr>
        <w:spacing w:line="360" w:lineRule="auto"/>
        <w:ind w:firstLine="720"/>
        <w:jc w:val="both"/>
        <w:rPr>
          <w:rFonts w:ascii="Arial" w:cs="Arial" w:eastAsia="Arial" w:hAnsi="Arial"/>
          <w:b w:val="1"/>
          <w:i w:val="1"/>
          <w:sz w:val="24"/>
          <w:szCs w:val="24"/>
        </w:rPr>
      </w:pPr>
      <w:r w:rsidDel="00000000" w:rsidR="00000000" w:rsidRPr="00000000">
        <w:rPr>
          <w:rFonts w:ascii="Arial" w:cs="Arial" w:eastAsia="Arial" w:hAnsi="Arial"/>
          <w:sz w:val="24"/>
          <w:szCs w:val="24"/>
          <w:rtl w:val="0"/>
        </w:rPr>
        <w:t xml:space="preserve">La ciencia administrativa es la base fundamental de todos los aspectos de la práctica de la administración pública y, claro, del proceso administrativo público. Al entenderse el margen histórico, teórico y conceptual a partir del cual surge la ciencia administrativa podemos prepararnos para futuros conocimientos correspondientes al área administrativa. Este margen historico y teorico es lo que “la ciencia administrativa” aborda a detalle.</w:t>
      </w:r>
      <w:r w:rsidDel="00000000" w:rsidR="00000000" w:rsidRPr="00000000">
        <w:rPr>
          <w:rtl w:val="0"/>
        </w:rPr>
      </w:r>
    </w:p>
    <w:p w:rsidR="00000000" w:rsidDel="00000000" w:rsidP="00000000" w:rsidRDefault="00000000" w:rsidRPr="00000000" w14:paraId="00000021">
      <w:pPr>
        <w:spacing w:line="360" w:lineRule="auto"/>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Tema</w:t>
      </w:r>
    </w:p>
    <w:p w:rsidR="00000000" w:rsidDel="00000000" w:rsidP="00000000" w:rsidRDefault="00000000" w:rsidRPr="00000000" w14:paraId="00000022">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Esta lectura aborda los conceptos básicos de la ciencia de la administración pública, además de proporcionar el contexto histórico y teórico del surgimiento de la misma a través de diversas escuelas de pensamiento de la ciencia administrativa y la manera en la que se desarrolla técnicamente.</w:t>
      </w:r>
    </w:p>
    <w:p w:rsidR="00000000" w:rsidDel="00000000" w:rsidP="00000000" w:rsidRDefault="00000000" w:rsidRPr="00000000" w14:paraId="00000023">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También, se desarrollan categorizaciones de aspectos fundamentales de la administración pública moderna comparada con sus orígenes teóricos. Se tratan distintas cuestiones del espacio de la administración pública y su papel y relación con el gobierno y los ciudadanos.</w:t>
      </w:r>
    </w:p>
    <w:p w:rsidR="00000000" w:rsidDel="00000000" w:rsidP="00000000" w:rsidRDefault="00000000" w:rsidRPr="00000000" w14:paraId="00000024">
      <w:pPr>
        <w:spacing w:line="360" w:lineRule="auto"/>
        <w:jc w:val="both"/>
        <w:rPr>
          <w:rFonts w:ascii="Arial" w:cs="Arial" w:eastAsia="Arial" w:hAnsi="Arial"/>
          <w:b w:val="1"/>
          <w:sz w:val="24"/>
          <w:szCs w:val="24"/>
        </w:rPr>
      </w:pPr>
      <w:r w:rsidDel="00000000" w:rsidR="00000000" w:rsidRPr="00000000">
        <w:rPr>
          <w:rFonts w:ascii="Arial" w:cs="Arial" w:eastAsia="Arial" w:hAnsi="Arial"/>
          <w:b w:val="1"/>
          <w:i w:val="1"/>
          <w:sz w:val="24"/>
          <w:szCs w:val="24"/>
          <w:rtl w:val="0"/>
        </w:rPr>
        <w:t xml:space="preserve">Objetivo</w:t>
      </w:r>
      <w:r w:rsidDel="00000000" w:rsidR="00000000" w:rsidRPr="00000000">
        <w:rPr>
          <w:rtl w:val="0"/>
        </w:rPr>
      </w:r>
    </w:p>
    <w:p w:rsidR="00000000" w:rsidDel="00000000" w:rsidP="00000000" w:rsidRDefault="00000000" w:rsidRPr="00000000" w14:paraId="00000025">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Nuestro objetivo con este trabajo es indagar los aspectos fundamentales de la ciencia administrativa que se discuten a lo largo de la lectura. Por ejemplo, la discusión fundamental sobre la posición de la administración pública como una ciencia o una técnica. Los instrumentos de análisis de la ciencia administrativa, sus aparatos burocráticos, el concepto de la impregnación ideológica, la fragmentación de los aparatos administrativos modernos, el campo de la ciencia administrativa y la dilatación del mismo y la crisis ideológica que ataca a la administración pública moderna.</w:t>
      </w:r>
    </w:p>
    <w:p w:rsidR="00000000" w:rsidDel="00000000" w:rsidP="00000000" w:rsidRDefault="00000000" w:rsidRPr="00000000" w14:paraId="00000026">
      <w:pPr>
        <w:spacing w:line="360" w:lineRule="auto"/>
        <w:jc w:val="both"/>
        <w:rPr>
          <w:rFonts w:ascii="Arial" w:cs="Arial" w:eastAsia="Arial" w:hAnsi="Arial"/>
          <w:b w:val="1"/>
          <w:i w:val="1"/>
          <w:sz w:val="24"/>
          <w:szCs w:val="24"/>
        </w:rPr>
      </w:pPr>
      <w:r w:rsidDel="00000000" w:rsidR="00000000" w:rsidRPr="00000000">
        <w:rPr>
          <w:rFonts w:ascii="Arial" w:cs="Arial" w:eastAsia="Arial" w:hAnsi="Arial"/>
          <w:sz w:val="24"/>
          <w:szCs w:val="24"/>
          <w:rtl w:val="0"/>
        </w:rPr>
        <w:tab/>
        <w:t xml:space="preserve">Por último, se argumenta sobre cada uno de los puntos a discutir en este ensayo para llegar a una conclusión que nos brinde un entendimiento mayor de la ciencia administrativa.</w:t>
      </w:r>
      <w:r w:rsidDel="00000000" w:rsidR="00000000" w:rsidRPr="00000000">
        <w:rPr>
          <w:rtl w:val="0"/>
        </w:rPr>
      </w:r>
    </w:p>
    <w:p w:rsidR="00000000" w:rsidDel="00000000" w:rsidP="00000000" w:rsidRDefault="00000000" w:rsidRPr="00000000" w14:paraId="00000027">
      <w:pPr>
        <w:spacing w:line="360" w:lineRule="auto"/>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Delimitación</w:t>
      </w:r>
    </w:p>
    <w:p w:rsidR="00000000" w:rsidDel="00000000" w:rsidP="00000000" w:rsidRDefault="00000000" w:rsidRPr="00000000" w14:paraId="00000028">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Nuestro trabajo se mantiene dentro de los límites de la ciencia administrativa en torno a sus orígenes históricos, sociales, económicos y políticos, además de sus aspectos modernos, sus aplicaciones en los gobiernos democráticos y sus herramientas para el análisis científico/administrativo.</w:t>
      </w:r>
    </w:p>
    <w:p w:rsidR="00000000" w:rsidDel="00000000" w:rsidP="00000000" w:rsidRDefault="00000000" w:rsidRPr="00000000" w14:paraId="00000029">
      <w:pPr>
        <w:spacing w:line="360" w:lineRule="auto"/>
        <w:jc w:val="both"/>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02A">
      <w:pPr>
        <w:spacing w:line="360" w:lineRule="auto"/>
        <w:jc w:val="both"/>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02B">
      <w:pPr>
        <w:spacing w:line="360" w:lineRule="auto"/>
        <w:jc w:val="both"/>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02C">
      <w:pPr>
        <w:spacing w:line="360" w:lineRule="auto"/>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Tiempo y espacio</w:t>
      </w:r>
    </w:p>
    <w:p w:rsidR="00000000" w:rsidDel="00000000" w:rsidP="00000000" w:rsidRDefault="00000000" w:rsidRPr="00000000" w14:paraId="0000002D">
      <w:pPr>
        <w:spacing w:line="360" w:lineRule="auto"/>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ab/>
      </w:r>
      <w:r w:rsidDel="00000000" w:rsidR="00000000" w:rsidRPr="00000000">
        <w:rPr>
          <w:rFonts w:ascii="Arial" w:cs="Arial" w:eastAsia="Arial" w:hAnsi="Arial"/>
          <w:sz w:val="24"/>
          <w:szCs w:val="24"/>
          <w:rtl w:val="0"/>
        </w:rPr>
        <w:t xml:space="preserve">Nuestro trabajo abarca todos los años de desarrollo de la ciencia administrativa desde sus orígenes teóricos, durante el siglo XVII en Francia, su paso por la ciencia italiana de los príncipes, su desarrollo liberal en Europa y luego, Estados Unidos y su forma actual en el siglo XXI alrededor del mundo.</w:t>
      </w:r>
      <w:r w:rsidDel="00000000" w:rsidR="00000000" w:rsidRPr="00000000">
        <w:rPr>
          <w:rtl w:val="0"/>
        </w:rPr>
      </w:r>
    </w:p>
    <w:p w:rsidR="00000000" w:rsidDel="00000000" w:rsidP="00000000" w:rsidRDefault="00000000" w:rsidRPr="00000000" w14:paraId="0000002E">
      <w:pPr>
        <w:spacing w:line="360" w:lineRule="auto"/>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Desarrollo</w:t>
      </w:r>
    </w:p>
    <w:p w:rsidR="00000000" w:rsidDel="00000000" w:rsidP="00000000" w:rsidRDefault="00000000" w:rsidRPr="00000000" w14:paraId="0000002F">
      <w:pPr>
        <w:spacing w:line="360" w:lineRule="auto"/>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Los discursos fragmentados</w:t>
      </w:r>
    </w:p>
    <w:p w:rsidR="00000000" w:rsidDel="00000000" w:rsidP="00000000" w:rsidRDefault="00000000" w:rsidRPr="00000000" w14:paraId="00000030">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La ciencia administrativa se origina a partir de un número de “discursos fragmentados” que comienzan a surgir en el siglo XVII e incluso, antes de que conceptos propios de administración pública se hicieran de práctica y discusión común.</w:t>
      </w:r>
    </w:p>
    <w:p w:rsidR="00000000" w:rsidDel="00000000" w:rsidP="00000000" w:rsidRDefault="00000000" w:rsidRPr="00000000" w14:paraId="00000031">
      <w:pPr>
        <w:spacing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El estudio de la administración pública se ha venido construyendo desde las diferentes perspectivas y objetos de estudio de diversas disciplinas como: la sociología, el derecho, la economía y muchos otros “fragmentos” que desarrollan al concepto de la ciencia administrativa.</w:t>
      </w:r>
    </w:p>
    <w:p w:rsidR="00000000" w:rsidDel="00000000" w:rsidP="00000000" w:rsidRDefault="00000000" w:rsidRPr="00000000" w14:paraId="00000032">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 debido a la diversidad de perspectivas en la ciencia administrativa que no se considera el estudio de la administración como una ciencia definida sino que aún se encuentra en gestación. Por un lado la administración pública europea está ligada al ambiente político que corresponde a la fase de construcción del Estado-Nación, así como a su fortalecimiento. Todo esto debido a la trágica herencia absolutista de la administración. </w:t>
      </w:r>
    </w:p>
    <w:p w:rsidR="00000000" w:rsidDel="00000000" w:rsidP="00000000" w:rsidRDefault="00000000" w:rsidRPr="00000000" w14:paraId="00000033">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Por otro lado la administración americana, la cual no cuenta con dichos antecedentes, en sus primeros años de desarrollo, repentinamente sufrió una serie de transformaciones debido al crecimiento desmedido de la economía y la industria americana, lo que tuvo como consecuencia que se crearán estructuras administrativas más consistentes, así como agentes competentes con métodos de gestión más modernos.</w:t>
      </w:r>
    </w:p>
    <w:p w:rsidR="00000000" w:rsidDel="00000000" w:rsidP="00000000" w:rsidRDefault="00000000" w:rsidRPr="00000000" w14:paraId="00000034">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Con Woodrow Wilson se plantea la necesidad de incorporar a la ciencia administrativa doctrinas basadas en el sector privado “Management”. Que contribuiría a la noción de la administración financiera agilizando y modernizando de la administración pública, con un deseo general a lograr la eficiencia y la separación de la política con el proceso burocrático.</w:t>
      </w:r>
    </w:p>
    <w:p w:rsidR="00000000" w:rsidDel="00000000" w:rsidP="00000000" w:rsidRDefault="00000000" w:rsidRPr="00000000" w14:paraId="00000035">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Ahora, correspondiente a la cuestión de los aspectos de los diferentes enfoques a partir de premisas muy diferentes. El enfoque jurídico-político, que es el más clásico se asigna un mejor conocimiento de las estructuras y el buen funcionamiento de la administración estatal. </w:t>
      </w:r>
    </w:p>
    <w:p w:rsidR="00000000" w:rsidDel="00000000" w:rsidP="00000000" w:rsidRDefault="00000000" w:rsidRPr="00000000" w14:paraId="00000036">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segundo enfoque se califica de “gestiológico” , que se considera como una función aislable, presente tanto en la administración pública como en el sector privado y que se inclina hacia la investigación y la práctica de las técnicas de organización. Una tercera serie de enfoques tiende a constituir la ciencia administrativa como ciencia social de pleno derecho.</w:t>
      </w:r>
    </w:p>
    <w:p w:rsidR="00000000" w:rsidDel="00000000" w:rsidP="00000000" w:rsidRDefault="00000000" w:rsidRPr="00000000" w14:paraId="00000037">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Los enfoques anteriores tienen en común que consideran a la administración como un hecho social susceptible de ser comprendido y explicado con la ayuda de los conceptos y los métodos de la sociología. </w:t>
      </w:r>
    </w:p>
    <w:p w:rsidR="00000000" w:rsidDel="00000000" w:rsidP="00000000" w:rsidRDefault="00000000" w:rsidRPr="00000000" w14:paraId="00000038">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enfoque gerencial busca el mejoramiento de los métodos de trabajo en la empresa más desarrollado y que sea eficiente.</w:t>
      </w:r>
    </w:p>
    <w:p w:rsidR="00000000" w:rsidDel="00000000" w:rsidP="00000000" w:rsidRDefault="00000000" w:rsidRPr="00000000" w14:paraId="00000039">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Los enfoques sociológicos se interesan por la administración pública en medida en que su existencia y su funcionamiento tienen una dimensión política y se escriben en una problemática del poder. Las organizaciones no son sistemas cerrados: evolucionan en un medio determinado con el cual intercambian más o menos intensamente.</w:t>
      </w:r>
    </w:p>
    <w:p w:rsidR="00000000" w:rsidDel="00000000" w:rsidP="00000000" w:rsidRDefault="00000000" w:rsidRPr="00000000" w14:paraId="0000003A">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sociología de las organizaciones se ha implantado en Francia bajo el impulso De Michel Crozier que dio a conocer los trabajos de los sociólogos americanos y se inspiró en ellos para sus investigaciones.</w:t>
      </w:r>
    </w:p>
    <w:p w:rsidR="00000000" w:rsidDel="00000000" w:rsidP="00000000" w:rsidRDefault="00000000" w:rsidRPr="00000000" w14:paraId="0000003B">
      <w:pPr>
        <w:spacing w:line="360" w:lineRule="auto"/>
        <w:ind w:left="0" w:firstLine="0"/>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La ciencia de la administración en desarrollo</w:t>
      </w:r>
    </w:p>
    <w:p w:rsidR="00000000" w:rsidDel="00000000" w:rsidP="00000000" w:rsidRDefault="00000000" w:rsidRPr="00000000" w14:paraId="0000003C">
      <w:pPr>
        <w:spacing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ciencia administrativa hasta este entonces se encuentra en gestación ya que su estudio no es una realidad que exista y que pueda ser estudiada sino que pide ser reconstruida sobre una problemática. La administración es un aparato de gestión especializada y que está jerarquizado que está enfocado a preparar y aplicar las decisiones tomadas por el poder político mientras que los servidores públicos se encargan del empuje y del control a los funcionarios nombrados en las estructuras burocráticas.</w:t>
      </w:r>
    </w:p>
    <w:p w:rsidR="00000000" w:rsidDel="00000000" w:rsidP="00000000" w:rsidRDefault="00000000" w:rsidRPr="00000000" w14:paraId="0000003D">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administración se define como la institución que se encarga de defender y de promover el interés general de la sociedad bajo la autoridad de los políticos elegidos. Su principal función es la de regir, instrumentar el monopolio de la coacción, obtenido por el juego de la norma jurídica y la violencia física.</w:t>
      </w:r>
    </w:p>
    <w:p w:rsidR="00000000" w:rsidDel="00000000" w:rsidP="00000000" w:rsidRDefault="00000000" w:rsidRPr="00000000" w14:paraId="0000003E">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Sin embargo, la administración está en la búsqueda de limitar el recurrir a la fuerza manipulando los comportamientos y su práctica de la abstención de sus prerrogativas. La coacción está siempre presente en la acción administrativa y este se efectúa en un segundo plano premeditado de violencia latente. </w:t>
      </w:r>
    </w:p>
    <w:p w:rsidR="00000000" w:rsidDel="00000000" w:rsidP="00000000" w:rsidRDefault="00000000" w:rsidRPr="00000000" w14:paraId="0000003F">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administración no se asimila a otra organización social ya que detenta el monopolio de la coerción; y la ciencia administrativa no podría quedarse reducida a una simple ciencia de las organizaciones, en vez de estar pensando en lo exterior y la parte subordinada referente a la política, la administración se convierte en su principio fundamental. El instrumento regulador que da equilibrio al sistema político se constituye por medio de estratificaciones sucesivas del nudo sólido a través del aparato del Estado. </w:t>
      </w:r>
    </w:p>
    <w:p w:rsidR="00000000" w:rsidDel="00000000" w:rsidP="00000000" w:rsidRDefault="00000000" w:rsidRPr="00000000" w14:paraId="00000040">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El surgimiento de la administración se da gracias a un cambio fundamental en la tecnología del poder: por efecto de la institucionalización y la autoridad queda despojada de todo carácter personal y su ejercicio remite un orden de competencias abstractas y depende de la observación de reglas establecidas.</w:t>
      </w:r>
    </w:p>
    <w:p w:rsidR="00000000" w:rsidDel="00000000" w:rsidP="00000000" w:rsidRDefault="00000000" w:rsidRPr="00000000" w14:paraId="00000041">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conexión con las otras formas instituidas existe en su carácter social por lo cual cada una de sus características va a depender del tipo de sociedad en la que la administración pública se desarrolla. Esta influencia social tiende a desvirtuar los procesos administrativos y derivar en prácticas que se resisten a transformaciones profundas del modelo administrativo por mantener ciertas tradiciones sociales, en vez de preocuparse por la eficiencia y eficacia.</w:t>
      </w:r>
    </w:p>
    <w:p w:rsidR="00000000" w:rsidDel="00000000" w:rsidP="00000000" w:rsidRDefault="00000000" w:rsidRPr="00000000" w14:paraId="00000042">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 argumenta el término final de la acción y la coacción de la ciencia administrativa en este “campo cultural” como algo positivo, pues la administración ilustra de manera concreta el proceso de la institucionalización que, aunque no genera instituciones de facto, sirve como una parte del conjunto de los dispositivos del poder como el estado y los gobiernos. </w:t>
      </w:r>
    </w:p>
    <w:p w:rsidR="00000000" w:rsidDel="00000000" w:rsidP="00000000" w:rsidRDefault="00000000" w:rsidRPr="00000000" w14:paraId="00000043">
      <w:pPr>
        <w:spacing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pesar de todos los aspectos de la administración pública que hemos podido discernir, se tienen que tomar a consideración algunos problemas de carácter epistemológico que aún mantienen un cierto nivel de retraso del desarrollo de la ciencia administrativa. En primer lugar se encuentra el problema del parasitismo ideológico, la concepción de la contaminación del proceso administrativo por la ideología dominante. La sacralización del estado. El normativismo; uno de los mayores problemas del desarrollo de sistemas burocraticos.la tendencia hacia modelos pragmáticos y los riesgos de un modelo de estudio completamente empirista son problemas que la ciencia administrativa tiene que afrontar antes que nuevos progresos puedan darse por su naturaleza obstructiva que nubla nuevos desarrollos teóricos futuros.</w:t>
      </w:r>
    </w:p>
    <w:p w:rsidR="00000000" w:rsidDel="00000000" w:rsidP="00000000" w:rsidRDefault="00000000" w:rsidRPr="00000000" w14:paraId="00000044">
      <w:pPr>
        <w:spacing w:line="360" w:lineRule="auto"/>
        <w:ind w:left="0" w:firstLine="0"/>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La génesis de la ciencia administrativa</w:t>
      </w:r>
    </w:p>
    <w:p w:rsidR="00000000" w:rsidDel="00000000" w:rsidP="00000000" w:rsidRDefault="00000000" w:rsidRPr="00000000" w14:paraId="00000045">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La aparición de un sistema de administración se debe a la instancia de dirección y denominación a través de un poder de coacción sobre los miembros; así se encuentra realizada una separación decisiva entre quienes imponen su ley y quienes la sufren. Las bases de la institución surgen de un cuerpo social que tiene a su cargo los dominios del grupo para llevar  la sociedad a la unidad.</w:t>
        <w:br w:type="textWrapping"/>
        <w:t xml:space="preserve">De esta forma se realiza la separación de un poder, en el cual se establece una relación de dominación/sujeción, que se funda a través de la desigualdad de los medios de coacción.</w:t>
      </w:r>
    </w:p>
    <w:p w:rsidR="00000000" w:rsidDel="00000000" w:rsidP="00000000" w:rsidRDefault="00000000" w:rsidRPr="00000000" w14:paraId="00000046">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La administración tiene siempre la función de velar por el mantenimiento de la cohesión social y con esta noción se crea la sociedad moderna, en la que no se puede imponer su autoridad.</w:t>
      </w:r>
    </w:p>
    <w:p w:rsidR="00000000" w:rsidDel="00000000" w:rsidP="00000000" w:rsidRDefault="00000000" w:rsidRPr="00000000" w14:paraId="00000047">
      <w:pPr>
        <w:spacing w:after="24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 la sociedad moderna, la relación de dominación/ sujeción a traviesa a la sociedad y se concentra en las manos de los dirigentes en el nombre del interés general de la sociedad.</w:t>
      </w:r>
    </w:p>
    <w:p w:rsidR="00000000" w:rsidDel="00000000" w:rsidP="00000000" w:rsidRDefault="00000000" w:rsidRPr="00000000" w14:paraId="00000048">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La sociedad antigua como la sociedad feudal, las funciones administrativas las ejercían aquellos quienes poseían la propiedad del suelo. El poder estatal esta entonces separado del poderío económico, lo que regula la reciprocidad y contribución de la estabilidad de la sociedad. </w:t>
      </w:r>
    </w:p>
    <w:p w:rsidR="00000000" w:rsidDel="00000000" w:rsidP="00000000" w:rsidRDefault="00000000" w:rsidRPr="00000000" w14:paraId="00000049">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4A">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Las funciones administrativas no son fundamento del poder económico, la posición que ocupan es a través de las formas de organización. </w:t>
      </w:r>
    </w:p>
    <w:p w:rsidR="00000000" w:rsidDel="00000000" w:rsidP="00000000" w:rsidRDefault="00000000" w:rsidRPr="00000000" w14:paraId="0000004B">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La función social de la administración está encargada de regular el orden social existente, se trata de reforzar las relaciones que existen entre la dominación y la jerarquía social y resolver los conflictos que amenazan con poner en riesgo a la sociedad; actúan por interés propio y de esta manera garantizan la reproducción de la sociedad. </w:t>
      </w:r>
    </w:p>
    <w:p w:rsidR="00000000" w:rsidDel="00000000" w:rsidP="00000000" w:rsidRDefault="00000000" w:rsidRPr="00000000" w14:paraId="0000004C">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La administración pública se desarrolla a través de diferentes relaciones de poder para llegar a su dominación: Administración y política, la relación existente que une a la administración y los componentes políticos, Proceso de diferenciación política, es la simple relación inmediata de dominación/sujeción ligada a la coacción y La administración ejecutiva, que tiene la función de asegurar la aplicación de las leyes tomando las medidas materiales y jurídicas necesarias.</w:t>
        <w:br w:type="textWrapping"/>
        <w:t xml:space="preserve">La administración está situada en el corazón del sistema político. </w:t>
      </w:r>
    </w:p>
    <w:p w:rsidR="00000000" w:rsidDel="00000000" w:rsidP="00000000" w:rsidRDefault="00000000" w:rsidRPr="00000000" w14:paraId="0000004D">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La administración se transforma en un aparato estructurado y coherente de dominación, que funciona por sí mismo. En los países de Europa  occidental, donde el poder de la coacción estaba ligado a la propiedad del suelo, constituye el principio de unidad y cohesión de la sociedad.</w:t>
        <w:br w:type="textWrapping"/>
        <w:tab/>
        <w:t xml:space="preserve">El aparato tentacular es llevado a la unidad por el sesgo de la jerarquización a la hora de tomar las decisiones. </w:t>
      </w:r>
    </w:p>
    <w:p w:rsidR="00000000" w:rsidDel="00000000" w:rsidP="00000000" w:rsidRDefault="00000000" w:rsidRPr="00000000" w14:paraId="0000004E">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La burocratización se ha ido desarrollando a través del tiempo y se ha ido desenvolviendo al compás del capitalismo. Se fundó en la unidad de la administración, cuando esta estaba regida por un orden establecido.</w:t>
      </w:r>
    </w:p>
    <w:p w:rsidR="00000000" w:rsidDel="00000000" w:rsidP="00000000" w:rsidRDefault="00000000" w:rsidRPr="00000000" w14:paraId="0000004F">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50">
      <w:pPr>
        <w:spacing w:after="240" w:before="240" w:line="360" w:lineRule="auto"/>
        <w:ind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Los funcionarios están en constante disciplina, donde obedecen las órdenes de sus superiores; quien controla su comportamiento. La organización burocrática es una organización monocrática, que consagra la autoridad absoluta de la cúspide sobre la base.</w:t>
      </w:r>
    </w:p>
    <w:p w:rsidR="00000000" w:rsidDel="00000000" w:rsidP="00000000" w:rsidRDefault="00000000" w:rsidRPr="00000000" w14:paraId="00000051">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La administración tiene el monopolio de la coacción, siendo la única fuente legítima del derecho y la violencia.</w:t>
      </w:r>
    </w:p>
    <w:p w:rsidR="00000000" w:rsidDel="00000000" w:rsidP="00000000" w:rsidRDefault="00000000" w:rsidRPr="00000000" w14:paraId="00000052">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Las formas de influencia social garantizan la legitimidad de su utilización, mientras que la norma jurídica, se da a través del orden de la coacción, basada en las normas jurídicas. El derecho es la desigualdad fundamental entre quienes imponen su fuerza y quienes se someten a su voluntad bajo una sanción.</w:t>
      </w:r>
    </w:p>
    <w:p w:rsidR="00000000" w:rsidDel="00000000" w:rsidP="00000000" w:rsidRDefault="00000000" w:rsidRPr="00000000" w14:paraId="00000053">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Bajo el dominio del Estado despótico,  la burocratización administrativa se crea para regular la construcción de un espacio económico, en el cual se establezca el orden y la justicia. En la época final del feudalismo la administración se va a extender para intervenir en la distribución del juego económico y social.</w:t>
      </w:r>
    </w:p>
    <w:p w:rsidR="00000000" w:rsidDel="00000000" w:rsidP="00000000" w:rsidRDefault="00000000" w:rsidRPr="00000000" w14:paraId="00000054">
      <w:pPr>
        <w:spacing w:line="360" w:lineRule="auto"/>
        <w:ind w:left="0" w:firstLine="0"/>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Desarrollo de la ciencia administrativa</w:t>
      </w:r>
    </w:p>
    <w:p w:rsidR="00000000" w:rsidDel="00000000" w:rsidP="00000000" w:rsidRDefault="00000000" w:rsidRPr="00000000" w14:paraId="00000055">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dilatación del espacio administrativo es acompañada de la influencia creciente de la propia administración pública la cual se propaga sobre los mismos circuitos de poder existentes dentro del Estado. Aunque la administración ha llegado en ocasiones a polarizar las relaciones de poder, la evolución total sobre el campo político y social ha sufrido de limitantes en el dominio de ciertas actividades. Sin embargo, el sistema administrativo no sucede igual que en todos los países, un ejemplo, son los países capitalistas que ya no restringen la administración del Estado, sino llevando una intervención de los sectores sociales. </w:t>
      </w:r>
    </w:p>
    <w:p w:rsidR="00000000" w:rsidDel="00000000" w:rsidP="00000000" w:rsidRDefault="00000000" w:rsidRPr="00000000" w14:paraId="00000056">
      <w:pPr>
        <w:spacing w:line="360" w:lineRule="auto"/>
        <w:ind w:left="0"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7">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Con el pasar de los años la discusión en torno a la relación dicotómica entre la política y la administración pública se ha tornado más compleja, sin embargo la concepción instrumental de la administración no coincide de ninguna manera con la realidad, es decir que la ciencia administrativa si plantea la emancipación de la política. En los países capitalistas, los cuales se han aprovechado de la amplitud de su esfera de competencia sistemática, se ha mantenido tanto una idea, como un intento de práctica sobre la emancipación jurídica y política. Por otro lado, a diferencia de los países liberales, los países socialistas otorgan un peso mayor a la burocracia a través de sus mecanismos reformistas, sin tener en cuenta que la propia administración se halla sometida al partido. Aun con esto, los vínculos son reversibles.</w:t>
      </w:r>
    </w:p>
    <w:p w:rsidR="00000000" w:rsidDel="00000000" w:rsidP="00000000" w:rsidRDefault="00000000" w:rsidRPr="00000000" w14:paraId="00000058">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administración tiene diferente posición social, ya sea por el espacio político-administrativo que cubre un campo social y un conjunto de poder. Esto tiene una estrecha relación del Estado y la explotación económica por una sobreproducción social de trabajo, por lo cual la administración es gestora de los medios de producción con un cierto proceso de redistribución y asignación de recursos. Esto tiene diferentes desventajas hacia una población que no pertenece a la administración, como disponer de un sobre provecho sin relación con su contribución productiva y que es obtenido por una explotación del proletariado.</w:t>
      </w:r>
    </w:p>
    <w:p w:rsidR="00000000" w:rsidDel="00000000" w:rsidP="00000000" w:rsidRDefault="00000000" w:rsidRPr="00000000" w14:paraId="00000059">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Una de las funciones que hace la la administración en los países capitalistas es que va acompañada de la evolución de las relaciones de producción con un plano de eficacia e impulsando la racionalización y la profesionalización, por tanto la administración sigue siendo un campo para especialistas en una jerarquía rígida y cerrada, separados del resto de la población.</w:t>
      </w:r>
    </w:p>
    <w:p w:rsidR="00000000" w:rsidDel="00000000" w:rsidP="00000000" w:rsidRDefault="00000000" w:rsidRPr="00000000" w14:paraId="0000005A">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Existe una gran complejidad porque las actividades administrativas cada vez se extienden más y esto provoca una diversificación como fragmentación de las estructuras administrativas que entre más complejo se vuelve el sistema hay menos funcionamiento de las reglas formales que lo rigen. La existencia de reglas conocidas y aceptadas, permite un juego estratégico que inicia sobre bases claras y desemboca en compromisos estables.</w:t>
      </w:r>
    </w:p>
    <w:p w:rsidR="00000000" w:rsidDel="00000000" w:rsidP="00000000" w:rsidRDefault="00000000" w:rsidRPr="00000000" w14:paraId="0000005B">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Una esfera ciertamente importante, es la acción administrativa que desarrolla la extensión de las actividades sociales dominadas y regidas por la administración, logrando aumentar el peso en el sector público con una lógica social global. Aunque puede existir o existe la mediación política de manipulación  de los comportamientos sociales, porque se encuentra con la limitante de no poder dominar las principales variables que rigen el desarrollo.</w:t>
      </w:r>
    </w:p>
    <w:p w:rsidR="00000000" w:rsidDel="00000000" w:rsidP="00000000" w:rsidRDefault="00000000" w:rsidRPr="00000000" w14:paraId="0000005C">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También la administración recurre a técnicas de control y manipulación, que en la mayoría de los casos presentan ventajas como resultados duraderos. No se trata sólo de reprimir, de prohibir o de imponer, sino condicionar a los individuos de tal manera a que recurren al proceso de reproducción social, pero igual las instituciones utilizan las necesidades y los deseos de los individuos para mantener un orden social.</w:t>
      </w:r>
    </w:p>
    <w:p w:rsidR="00000000" w:rsidDel="00000000" w:rsidP="00000000" w:rsidRDefault="00000000" w:rsidRPr="00000000" w14:paraId="0000005D">
      <w:pPr>
        <w:spacing w:line="360" w:lineRule="auto"/>
        <w:ind w:left="0" w:firstLine="0"/>
        <w:jc w:val="both"/>
        <w:rPr>
          <w:rFonts w:ascii="Arial" w:cs="Arial" w:eastAsia="Arial" w:hAnsi="Arial"/>
          <w:sz w:val="24"/>
          <w:szCs w:val="24"/>
        </w:rPr>
      </w:pPr>
      <w:r w:rsidDel="00000000" w:rsidR="00000000" w:rsidRPr="00000000">
        <w:rPr>
          <w:rFonts w:ascii="Arial" w:cs="Arial" w:eastAsia="Arial" w:hAnsi="Arial"/>
          <w:b w:val="1"/>
          <w:i w:val="1"/>
          <w:sz w:val="24"/>
          <w:szCs w:val="24"/>
          <w:rtl w:val="0"/>
        </w:rPr>
        <w:t xml:space="preserve">Mutaciones</w:t>
      </w:r>
      <w:r w:rsidDel="00000000" w:rsidR="00000000" w:rsidRPr="00000000">
        <w:rPr>
          <w:rtl w:val="0"/>
        </w:rPr>
      </w:r>
    </w:p>
    <w:p w:rsidR="00000000" w:rsidDel="00000000" w:rsidP="00000000" w:rsidRDefault="00000000" w:rsidRPr="00000000" w14:paraId="0000005E">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Actualmente, después de tantas transformaciones y rupturas, reconstrucciones y deconstrucciones, al hablar de administración pública o ciencia administrativa, no es posible delimitar un espacio en concreto sobre el cual se puedan objetualizar una serie conceptos totales. Sometida a una serie de presiones, la administración y su espacio de acción se diluye en los diferentes países, en sus formas de gobierno y en sus distintos tipos de sociedades tan distintas unas de las otras. </w:t>
      </w:r>
    </w:p>
    <w:p w:rsidR="00000000" w:rsidDel="00000000" w:rsidP="00000000" w:rsidRDefault="00000000" w:rsidRPr="00000000" w14:paraId="0000005F">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Las diferencias concretas en los sistemas políticos mundiales de gobierno han coaccionado a la par de sistemas socio-económicos, conllevando una serie de complicaciones en las cuales la sociedad, no posee un límite demarcado entre la misma y la administración. Es necesario recordar que es en la sociedad donde se hallan cohesionados los individuos que participan en la administración como un grupo selecto  y preparado de servidores públicos. Por tanto, la administración no se presenta, ni se puede presentar ya como un poder aislado o separado.</w:t>
      </w:r>
    </w:p>
    <w:p w:rsidR="00000000" w:rsidDel="00000000" w:rsidP="00000000" w:rsidRDefault="00000000" w:rsidRPr="00000000" w14:paraId="00000060">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Los conflictos existentes en esta diminuta y a penas visible división social son resueltos a través de la seleccion especial para la formación de una burocracia de calidad. Esta división no es irreversible ni irreductible. En el momento en el que se entiende la superficie social de la administración y el espacio que ella ocupa en la sociedad no esta ya limitada y definida pues se vuelve completa, total, multifacética, aunque el orden pueda confundirse con el propio orden social. </w:t>
      </w:r>
    </w:p>
    <w:p w:rsidR="00000000" w:rsidDel="00000000" w:rsidP="00000000" w:rsidRDefault="00000000" w:rsidRPr="00000000" w14:paraId="00000061">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 posible referirnos a al rebasamiento del cuadro estatal como una de las mutaciones que ha sufrido la administración moderna. Bajo el desarrollo del sistema capitalista, la aparición de nuevos modelos y mecanismos de regulación que implican una limitación al margen de los aparatos de Estado. Una de las grandes problemáticas referente a este tema es el hecho de que el contexto internacional, ya sea económico, político y social se encuentra en constante cambio. En ocasiones el Estado se ve rebasado y es incompatible con las diferentes demandas tanto nacionales como internacionales. Son las normas jurídicas de cada Estado, las que a través del derecho constitucional y el derecho administrativo que regulan los procesos administrativos y su desenvolvimiento. </w:t>
      </w:r>
    </w:p>
    <w:p w:rsidR="00000000" w:rsidDel="00000000" w:rsidP="00000000" w:rsidRDefault="00000000" w:rsidRPr="00000000" w14:paraId="00000062">
      <w:pPr>
        <w:spacing w:line="360" w:lineRule="auto"/>
        <w:ind w:left="0"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3">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desviación del modelo burocrático es otra de las mutaciones de la administración pública. En esta desviación se busca la sencillez de los modelos y el acercamiento de la sociedad a la misma con el fin de solucionar las diferencias entre la burocracia y la sociedad común. La dispersión o recentramiento trata de la fragmentación en segmentos especializados de tratamiento a una categoría de problemas. Ante un aparato burocrático de estructura piramidal, así como una desintegración constante a la que se enfrenta la sociedad, la burocracia no tiene opción, más que buscar un cambio. La telemática , el establecimiento de una red de información descentralizada, son solo algunos mecanismos de administración fragmentada, pero necesaria al fin y al cabo para resolver las distintas necesidades de nuestra sociedad. </w:t>
      </w:r>
    </w:p>
    <w:p w:rsidR="00000000" w:rsidDel="00000000" w:rsidP="00000000" w:rsidRDefault="00000000" w:rsidRPr="00000000" w14:paraId="00000064">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autogestión o heterogestión es una gestión de tipo participativo  la cual hace un llamado a la iniciativa de los subordinados  en el interior de cada unidad administrativa. Aunque el efecto de estos procedimientos administrativos aun es ambiguo, este mecanismo permite una mejoría en el control de los comportamientos administrativos. </w:t>
      </w:r>
    </w:p>
    <w:p w:rsidR="00000000" w:rsidDel="00000000" w:rsidP="00000000" w:rsidRDefault="00000000" w:rsidRPr="00000000" w14:paraId="00000065">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fragmentación del poder administrativo se encuentra en el propio monopolio del Estado para ejercer sus capacidades. La violencia del Estado o el control social es un mecanismo del Estado, aunque también puede conllevar rupturas con la sociedad que gobierna. En ocasiones la violencia no se ve manifestada mediante la acción física, sino mediante medidas economicas. Los medios utilizados por la administración no son específicos sino comunes al conjunto de instituciones de control social.</w:t>
      </w:r>
    </w:p>
    <w:p w:rsidR="00000000" w:rsidDel="00000000" w:rsidP="00000000" w:rsidRDefault="00000000" w:rsidRPr="00000000" w14:paraId="00000066">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violencia del Estado es tomada en cuenta como la segunda tendencia. Comúnmente esta tendencia es dominante en países totalitarios que tratan de ejercer su influencia absoluta sobre los individuos. La servidumbre  y la violencia social también pertenecen a la fragmentación del poder administrativo, envuelta en el desarrollo de la influencia administrativas, la sociedad va acompañada de movimientos desordenados y espasmos del tejido social. Aunado a esto la violencia privada constituye un proceso de deconstrucción sobre el desarrollo pleno de la administración.</w:t>
      </w:r>
    </w:p>
    <w:p w:rsidR="00000000" w:rsidDel="00000000" w:rsidP="00000000" w:rsidRDefault="00000000" w:rsidRPr="00000000" w14:paraId="00000067">
      <w:pPr>
        <w:spacing w:line="360" w:lineRule="auto"/>
        <w:ind w:left="0" w:firstLine="72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La crisis ideológica forma parte de las mutaciones de la administración pública y viceversa. La construcción de nuevas representaciones ideológicas conllevan cambios a la aparición de nuevas modalidades en el ejercicio del poder. Estas nuevas representaciones parecen imponerse a la restauración de creencias. La ideología, siendo una dimensión necesaria para el ejercicio del poder y para la existencia de las sociedades. </w:t>
      </w:r>
    </w:p>
    <w:p w:rsidR="00000000" w:rsidDel="00000000" w:rsidP="00000000" w:rsidRDefault="00000000" w:rsidRPr="00000000" w14:paraId="00000068">
      <w:pPr>
        <w:spacing w:line="360" w:lineRule="auto"/>
        <w:ind w:left="0" w:firstLine="0"/>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Conclusiones</w:t>
      </w:r>
    </w:p>
    <w:p w:rsidR="00000000" w:rsidDel="00000000" w:rsidP="00000000" w:rsidRDefault="00000000" w:rsidRPr="00000000" w14:paraId="00000069">
      <w:pPr>
        <w:spacing w:line="360" w:lineRule="auto"/>
        <w:ind w:left="0" w:firstLine="0"/>
        <w:jc w:val="both"/>
        <w:rPr>
          <w:rFonts w:ascii="Arial" w:cs="Arial" w:eastAsia="Arial" w:hAnsi="Arial"/>
          <w:sz w:val="24"/>
          <w:szCs w:val="24"/>
        </w:rPr>
      </w:pPr>
      <w:r w:rsidDel="00000000" w:rsidR="00000000" w:rsidRPr="00000000">
        <w:rPr>
          <w:rFonts w:ascii="Arial" w:cs="Arial" w:eastAsia="Arial" w:hAnsi="Arial"/>
          <w:b w:val="1"/>
          <w:i w:val="1"/>
          <w:sz w:val="24"/>
          <w:szCs w:val="24"/>
          <w:rtl w:val="0"/>
        </w:rPr>
        <w:tab/>
      </w:r>
      <w:r w:rsidDel="00000000" w:rsidR="00000000" w:rsidRPr="00000000">
        <w:rPr>
          <w:rFonts w:ascii="Arial" w:cs="Arial" w:eastAsia="Arial" w:hAnsi="Arial"/>
          <w:sz w:val="24"/>
          <w:szCs w:val="24"/>
          <w:rtl w:val="0"/>
        </w:rPr>
        <w:t xml:space="preserve">Queda claro que las ciencias administrativas y sus complejos sistemas de función pública y mecanismos de la distribución del poder, la creación de sistemas burocráticos están aún en un lento proceso de gestación y modernización que requiere de una inversión muy grande de tiempo desarrollando nuevos modelos teóricos e implementación a la práctica de la administración pública y al servicio público de manera paulatina.</w:t>
        <w:tab/>
      </w:r>
    </w:p>
    <w:p w:rsidR="00000000" w:rsidDel="00000000" w:rsidP="00000000" w:rsidRDefault="00000000" w:rsidRPr="00000000" w14:paraId="0000006A">
      <w:pPr>
        <w:spacing w:line="360" w:lineRule="auto"/>
        <w:ind w:left="0" w:firstLine="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Los nuevos desarrollos tecnológicos que han venido ocurriendo desde hace poco más de una década deberían tomarse en consideración para la llamada modernización burocrática y se tienen que encontrar soluciones a dilemas de la ciencia de la administración pública que se llevan discutiendo desde el siglo XX.</w:t>
      </w:r>
    </w:p>
    <w:p w:rsidR="00000000" w:rsidDel="00000000" w:rsidP="00000000" w:rsidRDefault="00000000" w:rsidRPr="00000000" w14:paraId="0000006B">
      <w:pPr>
        <w:spacing w:line="360" w:lineRule="auto"/>
        <w:ind w:left="0" w:firstLine="0"/>
        <w:jc w:val="both"/>
        <w:rPr>
          <w:rFonts w:ascii="Arial" w:cs="Arial" w:eastAsia="Arial" w:hAnsi="Arial"/>
          <w:b w:val="1"/>
          <w:i w:val="1"/>
          <w:sz w:val="24"/>
          <w:szCs w:val="24"/>
        </w:rPr>
      </w:pPr>
      <w:r w:rsidDel="00000000" w:rsidR="00000000" w:rsidRPr="00000000">
        <w:rPr>
          <w:rFonts w:ascii="Arial" w:cs="Arial" w:eastAsia="Arial" w:hAnsi="Arial"/>
          <w:sz w:val="24"/>
          <w:szCs w:val="24"/>
          <w:rtl w:val="0"/>
        </w:rPr>
        <w:tab/>
        <w:t xml:space="preserve">A pesar de esto problemas como la contaminación ideológica y la normativización de la técnica de la ciencia administrativa son problemas inherentes a la ciencia a los cuales se tiene que buscar una manera de minimizar su daño y retraso a la administración pública en general, buscar una solución final o una teoría que completamente desenrede estos problemas genera nuevos problemas epistemológicos y prácticos que, probablemente, sacudan la estructura entera de la ciencia administrativa hasta sus argumentos iniciales.</w:t>
      </w:r>
      <w:r w:rsidDel="00000000" w:rsidR="00000000" w:rsidRPr="00000000">
        <w:rPr>
          <w:rtl w:val="0"/>
        </w:rPr>
      </w:r>
    </w:p>
    <w:p w:rsidR="00000000" w:rsidDel="00000000" w:rsidP="00000000" w:rsidRDefault="00000000" w:rsidRPr="00000000" w14:paraId="0000006C">
      <w:pPr>
        <w:spacing w:line="360" w:lineRule="auto"/>
        <w:ind w:left="0" w:firstLine="0"/>
        <w:jc w:val="both"/>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Bibliografía</w:t>
      </w:r>
    </w:p>
    <w:p w:rsidR="00000000" w:rsidDel="00000000" w:rsidP="00000000" w:rsidRDefault="00000000" w:rsidRPr="00000000" w14:paraId="0000006D">
      <w:pPr>
        <w:spacing w:line="360" w:lineRule="auto"/>
        <w:ind w:left="0" w:firstLine="0"/>
        <w:jc w:val="both"/>
        <w:rPr>
          <w:rFonts w:ascii="Arial" w:cs="Arial" w:eastAsia="Arial" w:hAnsi="Arial"/>
          <w:sz w:val="24"/>
          <w:szCs w:val="24"/>
        </w:rPr>
      </w:pPr>
      <w:r w:rsidDel="00000000" w:rsidR="00000000" w:rsidRPr="00000000">
        <w:rPr>
          <w:rFonts w:ascii="Arial" w:cs="Arial" w:eastAsia="Arial" w:hAnsi="Arial"/>
          <w:b w:val="1"/>
          <w:i w:val="1"/>
          <w:sz w:val="24"/>
          <w:szCs w:val="24"/>
          <w:rtl w:val="0"/>
        </w:rPr>
        <w:tab/>
      </w:r>
      <w:r w:rsidDel="00000000" w:rsidR="00000000" w:rsidRPr="00000000">
        <w:rPr>
          <w:rFonts w:ascii="Arial" w:cs="Arial" w:eastAsia="Arial" w:hAnsi="Arial"/>
          <w:sz w:val="24"/>
          <w:szCs w:val="24"/>
          <w:rtl w:val="0"/>
        </w:rPr>
        <w:t xml:space="preserve">Jacques Chevallier. (1983). </w:t>
      </w:r>
      <w:r w:rsidDel="00000000" w:rsidR="00000000" w:rsidRPr="00000000">
        <w:rPr>
          <w:rFonts w:ascii="Arial" w:cs="Arial" w:eastAsia="Arial" w:hAnsi="Arial"/>
          <w:i w:val="1"/>
          <w:sz w:val="24"/>
          <w:szCs w:val="24"/>
          <w:rtl w:val="0"/>
        </w:rPr>
        <w:t xml:space="preserve">“La ciencia administrativa”.</w:t>
      </w:r>
      <w:r w:rsidDel="00000000" w:rsidR="00000000" w:rsidRPr="00000000">
        <w:rPr>
          <w:rFonts w:ascii="Arial" w:cs="Arial" w:eastAsia="Arial" w:hAnsi="Arial"/>
          <w:sz w:val="24"/>
          <w:szCs w:val="24"/>
          <w:rtl w:val="0"/>
        </w:rPr>
        <w:t xml:space="preserve"> México: Fondo de Cultura Económica.</w:t>
      </w:r>
    </w:p>
    <w:p w:rsidR="00000000" w:rsidDel="00000000" w:rsidP="00000000" w:rsidRDefault="00000000" w:rsidRPr="00000000" w14:paraId="0000006E">
      <w:pPr>
        <w:spacing w:line="360" w:lineRule="auto"/>
        <w:ind w:left="0" w:firstLine="0"/>
        <w:jc w:val="both"/>
        <w:rPr>
          <w:rFonts w:ascii="Arial" w:cs="Arial" w:eastAsia="Arial" w:hAnsi="Arial"/>
          <w:b w:val="1"/>
          <w:i w:val="1"/>
          <w:sz w:val="24"/>
          <w:szCs w:val="24"/>
        </w:rPr>
      </w:pPr>
      <w:r w:rsidDel="00000000" w:rsidR="00000000" w:rsidRPr="00000000">
        <w:rPr>
          <w:rtl w:val="0"/>
        </w:rPr>
      </w:r>
    </w:p>
    <w:sectPr>
      <w:type w:val="continuous"/>
      <w:pgSz w:h="15840" w:w="12240"/>
      <w:pgMar w:bottom="1701" w:top="1985" w:left="1701" w:right="1701"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MX"/>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